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19" w:rsidRDefault="00B80A19" w:rsidP="00862A0A">
      <w:pPr>
        <w:pStyle w:val="ListParagraph"/>
        <w:spacing w:after="0"/>
        <w:ind w:left="360"/>
        <w:jc w:val="center"/>
        <w:rPr>
          <w:rFonts w:ascii="Arial" w:hAnsi="Arial" w:cs="Arial"/>
          <w:b/>
          <w:sz w:val="24"/>
          <w:szCs w:val="24"/>
        </w:rPr>
      </w:pPr>
      <w:bookmarkStart w:id="0" w:name="OLE_LINK1"/>
      <w:bookmarkStart w:id="1" w:name="OLE_LINK2"/>
      <w:r w:rsidRPr="00755819">
        <w:rPr>
          <w:rFonts w:ascii="Arial" w:hAnsi="Arial" w:cs="Arial"/>
          <w:b/>
          <w:sz w:val="24"/>
          <w:szCs w:val="24"/>
        </w:rPr>
        <w:t>Use of Primary Sports and</w:t>
      </w:r>
      <w:r w:rsidR="009E6EE9">
        <w:rPr>
          <w:rFonts w:ascii="Arial" w:hAnsi="Arial" w:cs="Arial"/>
          <w:b/>
          <w:sz w:val="24"/>
          <w:szCs w:val="24"/>
        </w:rPr>
        <w:t xml:space="preserve"> PE Funding – Academic Year 2023-24</w:t>
      </w:r>
    </w:p>
    <w:p w:rsidR="005C7D6C" w:rsidRDefault="005C7D6C" w:rsidP="005C7D6C">
      <w:pPr>
        <w:pStyle w:val="ListParagraph"/>
        <w:spacing w:after="0"/>
        <w:ind w:left="360"/>
        <w:rPr>
          <w:rFonts w:ascii="Arial" w:hAnsi="Arial" w:cs="Arial"/>
          <w:b/>
          <w:sz w:val="24"/>
          <w:szCs w:val="24"/>
        </w:rPr>
      </w:pPr>
    </w:p>
    <w:p w:rsidR="00991F08" w:rsidRDefault="00991F08" w:rsidP="00991F08">
      <w:pPr>
        <w:pStyle w:val="ListParagraph"/>
        <w:spacing w:after="0"/>
        <w:ind w:left="0"/>
        <w:rPr>
          <w:rFonts w:ascii="Arial" w:hAnsi="Arial" w:cs="Arial"/>
          <w:b/>
          <w:sz w:val="24"/>
          <w:szCs w:val="24"/>
        </w:rPr>
      </w:pPr>
      <w:r>
        <w:rPr>
          <w:rFonts w:ascii="Arial" w:hAnsi="Arial" w:cs="Arial"/>
          <w:b/>
          <w:sz w:val="24"/>
          <w:szCs w:val="24"/>
        </w:rPr>
        <w:t>Use of Primary Sports and PE Fundi</w:t>
      </w:r>
      <w:r w:rsidR="009E6EE9">
        <w:rPr>
          <w:rFonts w:ascii="Arial" w:hAnsi="Arial" w:cs="Arial"/>
          <w:b/>
          <w:sz w:val="24"/>
          <w:szCs w:val="24"/>
        </w:rPr>
        <w:t>ng During the Academic Year 2023-24</w:t>
      </w:r>
    </w:p>
    <w:p w:rsidR="00991F08" w:rsidRDefault="00991F08" w:rsidP="00862A0A">
      <w:pPr>
        <w:pStyle w:val="ListParagraph"/>
        <w:spacing w:after="0"/>
        <w:ind w:left="0"/>
        <w:rPr>
          <w:rFonts w:ascii="Arial" w:hAnsi="Arial" w:cs="Arial"/>
          <w:b/>
          <w:sz w:val="24"/>
          <w:szCs w:val="24"/>
        </w:rPr>
      </w:pPr>
    </w:p>
    <w:p w:rsidR="00991F08" w:rsidRDefault="00991F08" w:rsidP="00862A0A">
      <w:pPr>
        <w:pStyle w:val="ListParagraph"/>
        <w:spacing w:after="0"/>
        <w:ind w:left="0"/>
        <w:rPr>
          <w:rFonts w:ascii="Arial" w:hAnsi="Arial" w:cs="Arial"/>
          <w:b/>
          <w:sz w:val="24"/>
          <w:szCs w:val="24"/>
        </w:rPr>
      </w:pPr>
    </w:p>
    <w:p w:rsidR="00447596" w:rsidRPr="00755819" w:rsidRDefault="00447596" w:rsidP="00862A0A">
      <w:pPr>
        <w:pStyle w:val="ListParagraph"/>
        <w:spacing w:after="0"/>
        <w:ind w:left="0"/>
        <w:rPr>
          <w:rFonts w:ascii="Arial" w:hAnsi="Arial" w:cs="Arial"/>
          <w:b/>
          <w:sz w:val="24"/>
          <w:szCs w:val="24"/>
        </w:rPr>
      </w:pPr>
      <w:r w:rsidRPr="00755819">
        <w:rPr>
          <w:rFonts w:ascii="Arial" w:hAnsi="Arial" w:cs="Arial"/>
          <w:b/>
          <w:sz w:val="24"/>
          <w:szCs w:val="24"/>
        </w:rPr>
        <w:t>There are five key indicators that schools are working towards for the use of the Primary Sports and PE Grant.  These are:</w:t>
      </w:r>
    </w:p>
    <w:p w:rsidR="00447596" w:rsidRPr="00755819" w:rsidRDefault="00447596" w:rsidP="00862A0A">
      <w:pPr>
        <w:pStyle w:val="ListParagraph"/>
        <w:spacing w:after="0"/>
        <w:ind w:left="0"/>
        <w:rPr>
          <w:rFonts w:ascii="Arial" w:hAnsi="Arial" w:cs="Arial"/>
          <w:b/>
          <w:sz w:val="24"/>
          <w:szCs w:val="24"/>
        </w:rPr>
      </w:pPr>
    </w:p>
    <w:p w:rsidR="00447596" w:rsidRPr="00755819" w:rsidRDefault="00447596" w:rsidP="00862A0A">
      <w:pPr>
        <w:numPr>
          <w:ilvl w:val="0"/>
          <w:numId w:val="12"/>
        </w:numPr>
        <w:shd w:val="clear" w:color="auto" w:fill="FFFFFF"/>
        <w:rPr>
          <w:rFonts w:eastAsia="Times New Roman"/>
          <w:color w:val="222222"/>
          <w:szCs w:val="24"/>
          <w:lang w:eastAsia="en-GB"/>
        </w:rPr>
      </w:pPr>
      <w:r w:rsidRPr="00755819">
        <w:rPr>
          <w:rFonts w:eastAsia="Times New Roman"/>
          <w:color w:val="222222"/>
          <w:szCs w:val="24"/>
          <w:lang w:eastAsia="en-GB"/>
        </w:rPr>
        <w:t xml:space="preserve">The engagement of all </w:t>
      </w:r>
      <w:r w:rsidR="00F9149B" w:rsidRPr="00755819">
        <w:rPr>
          <w:rFonts w:eastAsia="Times New Roman"/>
          <w:color w:val="222222"/>
          <w:szCs w:val="24"/>
          <w:lang w:eastAsia="en-GB"/>
        </w:rPr>
        <w:t>pupil</w:t>
      </w:r>
      <w:r w:rsidRPr="00755819">
        <w:rPr>
          <w:rFonts w:eastAsia="Times New Roman"/>
          <w:color w:val="222222"/>
          <w:szCs w:val="24"/>
          <w:lang w:eastAsia="en-GB"/>
        </w:rPr>
        <w:t>s in regular physical activity (the Chief Medical Officer guidelines recommend that all children and young people aged 5 to 18 engage in at least 60 minutes of physical activity a day, of which 30 minutes should be in school)</w:t>
      </w:r>
    </w:p>
    <w:p w:rsidR="00447596" w:rsidRPr="00755819" w:rsidRDefault="00447596" w:rsidP="00862A0A">
      <w:pPr>
        <w:numPr>
          <w:ilvl w:val="0"/>
          <w:numId w:val="12"/>
        </w:numPr>
        <w:shd w:val="clear" w:color="auto" w:fill="FFFFFF"/>
        <w:rPr>
          <w:rFonts w:eastAsia="Times New Roman"/>
          <w:color w:val="222222"/>
          <w:szCs w:val="24"/>
          <w:lang w:eastAsia="en-GB"/>
        </w:rPr>
      </w:pPr>
      <w:r w:rsidRPr="00755819">
        <w:rPr>
          <w:rFonts w:eastAsia="Times New Roman"/>
          <w:color w:val="222222"/>
          <w:szCs w:val="24"/>
          <w:lang w:eastAsia="en-GB"/>
        </w:rPr>
        <w:t>The profile of PE and sport is raised across the school as a tool for whole-school improvement</w:t>
      </w:r>
    </w:p>
    <w:p w:rsidR="00447596" w:rsidRPr="00755819" w:rsidRDefault="00447596" w:rsidP="00862A0A">
      <w:pPr>
        <w:numPr>
          <w:ilvl w:val="0"/>
          <w:numId w:val="12"/>
        </w:numPr>
        <w:shd w:val="clear" w:color="auto" w:fill="FFFFFF"/>
        <w:rPr>
          <w:rFonts w:eastAsia="Times New Roman"/>
          <w:color w:val="222222"/>
          <w:szCs w:val="24"/>
          <w:lang w:eastAsia="en-GB"/>
        </w:rPr>
      </w:pPr>
      <w:r w:rsidRPr="00755819">
        <w:rPr>
          <w:rFonts w:eastAsia="Times New Roman"/>
          <w:color w:val="222222"/>
          <w:szCs w:val="24"/>
          <w:lang w:eastAsia="en-GB"/>
        </w:rPr>
        <w:t>Increased confidence, knowledge and skills of all staff in teaching PE and sport</w:t>
      </w:r>
    </w:p>
    <w:p w:rsidR="00447596" w:rsidRPr="00755819" w:rsidRDefault="00447596" w:rsidP="00862A0A">
      <w:pPr>
        <w:numPr>
          <w:ilvl w:val="0"/>
          <w:numId w:val="12"/>
        </w:numPr>
        <w:shd w:val="clear" w:color="auto" w:fill="FFFFFF"/>
        <w:rPr>
          <w:rFonts w:eastAsia="Times New Roman"/>
          <w:color w:val="222222"/>
          <w:szCs w:val="24"/>
          <w:lang w:eastAsia="en-GB"/>
        </w:rPr>
      </w:pPr>
      <w:r w:rsidRPr="00755819">
        <w:rPr>
          <w:rFonts w:eastAsia="Times New Roman"/>
          <w:color w:val="222222"/>
          <w:szCs w:val="24"/>
          <w:lang w:eastAsia="en-GB"/>
        </w:rPr>
        <w:t xml:space="preserve">Broader experience of a range of sports and activities offered to all </w:t>
      </w:r>
      <w:r w:rsidR="00F9149B" w:rsidRPr="00755819">
        <w:rPr>
          <w:rFonts w:eastAsia="Times New Roman"/>
          <w:color w:val="222222"/>
          <w:szCs w:val="24"/>
          <w:lang w:eastAsia="en-GB"/>
        </w:rPr>
        <w:t>pupil</w:t>
      </w:r>
      <w:r w:rsidRPr="00755819">
        <w:rPr>
          <w:rFonts w:eastAsia="Times New Roman"/>
          <w:color w:val="222222"/>
          <w:szCs w:val="24"/>
          <w:lang w:eastAsia="en-GB"/>
        </w:rPr>
        <w:t>s</w:t>
      </w:r>
    </w:p>
    <w:p w:rsidR="00447596" w:rsidRPr="00755819" w:rsidRDefault="00447596" w:rsidP="00862A0A">
      <w:pPr>
        <w:numPr>
          <w:ilvl w:val="0"/>
          <w:numId w:val="12"/>
        </w:numPr>
        <w:shd w:val="clear" w:color="auto" w:fill="FFFFFF"/>
        <w:rPr>
          <w:rFonts w:eastAsia="Times New Roman"/>
          <w:color w:val="222222"/>
          <w:lang w:eastAsia="en-GB"/>
        </w:rPr>
      </w:pPr>
      <w:r w:rsidRPr="00755819">
        <w:rPr>
          <w:rFonts w:eastAsia="Times New Roman"/>
          <w:color w:val="222222"/>
          <w:szCs w:val="24"/>
          <w:lang w:eastAsia="en-GB"/>
        </w:rPr>
        <w:t>Increased participation in competitive sport.</w:t>
      </w:r>
    </w:p>
    <w:p w:rsidR="00A230DE" w:rsidRPr="00755819" w:rsidRDefault="00A230DE" w:rsidP="00A230DE">
      <w:pPr>
        <w:shd w:val="clear" w:color="auto" w:fill="FFFFFF"/>
        <w:ind w:left="720"/>
        <w:rPr>
          <w:rFonts w:eastAsia="Times New Roman"/>
          <w:color w:val="222222"/>
          <w:szCs w:val="24"/>
          <w:lang w:eastAsia="en-GB"/>
        </w:rPr>
      </w:pPr>
    </w:p>
    <w:p w:rsidR="00DA1A1E" w:rsidRPr="00755819" w:rsidRDefault="00DA1A1E" w:rsidP="00862A0A">
      <w:pPr>
        <w:rPr>
          <w:szCs w:val="24"/>
        </w:rPr>
      </w:pPr>
      <w:r w:rsidRPr="00755819">
        <w:rPr>
          <w:szCs w:val="24"/>
        </w:rPr>
        <w:t>At St Luke’s this year we are using the Primary Sports and PE Funding to address the above areas.  We have identified the use of the money to:</w:t>
      </w:r>
    </w:p>
    <w:p w:rsidR="00DA1A1E" w:rsidRPr="00755819" w:rsidRDefault="00DA1A1E" w:rsidP="00862A0A">
      <w:pPr>
        <w:rPr>
          <w:szCs w:val="24"/>
        </w:rPr>
      </w:pPr>
    </w:p>
    <w:p w:rsidR="00DA1A1E" w:rsidRPr="00755819" w:rsidRDefault="00DA1A1E" w:rsidP="005F17BB">
      <w:pPr>
        <w:pStyle w:val="ListParagraph"/>
        <w:numPr>
          <w:ilvl w:val="0"/>
          <w:numId w:val="31"/>
        </w:numPr>
        <w:spacing w:after="0"/>
        <w:rPr>
          <w:rFonts w:ascii="Arial" w:hAnsi="Arial" w:cs="Arial"/>
          <w:sz w:val="24"/>
          <w:szCs w:val="24"/>
        </w:rPr>
      </w:pPr>
      <w:r w:rsidRPr="00755819">
        <w:rPr>
          <w:rFonts w:ascii="Arial" w:hAnsi="Arial" w:cs="Arial"/>
          <w:sz w:val="24"/>
          <w:szCs w:val="24"/>
        </w:rPr>
        <w:t xml:space="preserve">To develop </w:t>
      </w:r>
      <w:r w:rsidR="007D5456">
        <w:rPr>
          <w:rFonts w:ascii="Arial" w:hAnsi="Arial" w:cs="Arial"/>
          <w:sz w:val="24"/>
          <w:szCs w:val="24"/>
        </w:rPr>
        <w:t xml:space="preserve">further and improve opportunities for </w:t>
      </w:r>
      <w:r w:rsidR="005F17BB">
        <w:rPr>
          <w:rFonts w:ascii="Arial" w:hAnsi="Arial" w:cs="Arial"/>
          <w:sz w:val="24"/>
          <w:szCs w:val="24"/>
        </w:rPr>
        <w:t xml:space="preserve">and quality of </w:t>
      </w:r>
      <w:proofErr w:type="gramStart"/>
      <w:r w:rsidR="007D5456">
        <w:rPr>
          <w:rFonts w:ascii="Arial" w:hAnsi="Arial" w:cs="Arial"/>
          <w:sz w:val="24"/>
          <w:szCs w:val="24"/>
        </w:rPr>
        <w:t>engagement</w:t>
      </w:r>
      <w:r w:rsidR="005F17BB">
        <w:rPr>
          <w:rFonts w:ascii="Arial" w:hAnsi="Arial" w:cs="Arial"/>
          <w:sz w:val="24"/>
          <w:szCs w:val="24"/>
        </w:rPr>
        <w:t xml:space="preserve"> </w:t>
      </w:r>
      <w:r w:rsidR="007D5456">
        <w:rPr>
          <w:rFonts w:ascii="Arial" w:hAnsi="Arial" w:cs="Arial"/>
          <w:sz w:val="24"/>
          <w:szCs w:val="24"/>
        </w:rPr>
        <w:t xml:space="preserve"> in</w:t>
      </w:r>
      <w:proofErr w:type="gramEnd"/>
      <w:r w:rsidR="007D5456">
        <w:rPr>
          <w:rFonts w:ascii="Arial" w:hAnsi="Arial" w:cs="Arial"/>
          <w:sz w:val="24"/>
          <w:szCs w:val="24"/>
        </w:rPr>
        <w:t xml:space="preserve"> physical exercise throughout the school day</w:t>
      </w:r>
      <w:r w:rsidRPr="00755819">
        <w:rPr>
          <w:rFonts w:ascii="Arial" w:hAnsi="Arial" w:cs="Arial"/>
          <w:sz w:val="24"/>
          <w:szCs w:val="24"/>
        </w:rPr>
        <w:t xml:space="preserve">.  </w:t>
      </w:r>
      <w:r w:rsidR="00DA5D76">
        <w:rPr>
          <w:rFonts w:ascii="Arial" w:hAnsi="Arial" w:cs="Arial"/>
          <w:sz w:val="24"/>
          <w:szCs w:val="24"/>
        </w:rPr>
        <w:t xml:space="preserve">  (Key Indicators 1, 2 and 4</w:t>
      </w:r>
      <w:r w:rsidRPr="00755819">
        <w:rPr>
          <w:rFonts w:ascii="Arial" w:hAnsi="Arial" w:cs="Arial"/>
          <w:sz w:val="24"/>
          <w:szCs w:val="24"/>
        </w:rPr>
        <w:t xml:space="preserve">) </w:t>
      </w:r>
      <w:r w:rsidR="001E7B6D">
        <w:rPr>
          <w:rFonts w:ascii="Arial" w:hAnsi="Arial" w:cs="Arial"/>
          <w:sz w:val="24"/>
          <w:szCs w:val="24"/>
        </w:rPr>
        <w:t>= £</w:t>
      </w:r>
      <w:r w:rsidR="007A54BA">
        <w:rPr>
          <w:rFonts w:ascii="Arial" w:hAnsi="Arial" w:cs="Arial"/>
          <w:sz w:val="24"/>
          <w:szCs w:val="24"/>
        </w:rPr>
        <w:t>700</w:t>
      </w:r>
    </w:p>
    <w:p w:rsidR="00DA1A1E" w:rsidRPr="00755819" w:rsidRDefault="00DA1A1E" w:rsidP="005F17BB">
      <w:pPr>
        <w:pStyle w:val="ListParagraph"/>
        <w:numPr>
          <w:ilvl w:val="0"/>
          <w:numId w:val="31"/>
        </w:numPr>
        <w:spacing w:after="0"/>
        <w:rPr>
          <w:rFonts w:ascii="Arial" w:hAnsi="Arial" w:cs="Arial"/>
          <w:sz w:val="24"/>
          <w:szCs w:val="24"/>
        </w:rPr>
      </w:pPr>
      <w:r w:rsidRPr="00755819">
        <w:rPr>
          <w:rFonts w:ascii="Arial" w:hAnsi="Arial" w:cs="Arial"/>
          <w:sz w:val="24"/>
          <w:szCs w:val="24"/>
        </w:rPr>
        <w:t xml:space="preserve">To </w:t>
      </w:r>
      <w:r w:rsidR="007D5456">
        <w:rPr>
          <w:rFonts w:ascii="Arial" w:hAnsi="Arial" w:cs="Arial"/>
          <w:sz w:val="24"/>
          <w:szCs w:val="24"/>
        </w:rPr>
        <w:t xml:space="preserve">improve the quality of teaching of </w:t>
      </w:r>
      <w:r w:rsidR="005F17BB">
        <w:rPr>
          <w:rFonts w:ascii="Arial" w:hAnsi="Arial" w:cs="Arial"/>
          <w:sz w:val="24"/>
          <w:szCs w:val="24"/>
        </w:rPr>
        <w:t xml:space="preserve">PE (including a focus on </w:t>
      </w:r>
      <w:r w:rsidR="00D127D0">
        <w:rPr>
          <w:rFonts w:ascii="Arial" w:hAnsi="Arial" w:cs="Arial"/>
          <w:sz w:val="24"/>
          <w:szCs w:val="24"/>
        </w:rPr>
        <w:t>gymnastics</w:t>
      </w:r>
      <w:r w:rsidR="005F17BB">
        <w:rPr>
          <w:rFonts w:ascii="Arial" w:hAnsi="Arial" w:cs="Arial"/>
          <w:sz w:val="24"/>
          <w:szCs w:val="24"/>
        </w:rPr>
        <w:t xml:space="preserve">) through training and support from specialist coaches </w:t>
      </w:r>
      <w:r w:rsidR="00DA5D76">
        <w:rPr>
          <w:rFonts w:ascii="Arial" w:hAnsi="Arial" w:cs="Arial"/>
          <w:sz w:val="24"/>
          <w:szCs w:val="24"/>
        </w:rPr>
        <w:t xml:space="preserve">(Key Indicators </w:t>
      </w:r>
      <w:r w:rsidR="005F17BB">
        <w:rPr>
          <w:rFonts w:ascii="Arial" w:hAnsi="Arial" w:cs="Arial"/>
          <w:sz w:val="24"/>
          <w:szCs w:val="24"/>
        </w:rPr>
        <w:t>1</w:t>
      </w:r>
      <w:r w:rsidR="001E7B6D">
        <w:rPr>
          <w:rFonts w:ascii="Arial" w:hAnsi="Arial" w:cs="Arial"/>
          <w:sz w:val="24"/>
          <w:szCs w:val="24"/>
        </w:rPr>
        <w:t>, 2 and 3</w:t>
      </w:r>
      <w:r w:rsidR="003A5323">
        <w:rPr>
          <w:rFonts w:ascii="Arial" w:hAnsi="Arial" w:cs="Arial"/>
          <w:sz w:val="24"/>
          <w:szCs w:val="24"/>
        </w:rPr>
        <w:t xml:space="preserve">) </w:t>
      </w:r>
      <w:r w:rsidR="001E7B6D">
        <w:rPr>
          <w:rFonts w:ascii="Arial" w:hAnsi="Arial" w:cs="Arial"/>
          <w:sz w:val="24"/>
          <w:szCs w:val="24"/>
        </w:rPr>
        <w:t>= £</w:t>
      </w:r>
      <w:r w:rsidR="007A54BA">
        <w:rPr>
          <w:rFonts w:ascii="Arial" w:hAnsi="Arial" w:cs="Arial"/>
          <w:sz w:val="24"/>
          <w:szCs w:val="24"/>
        </w:rPr>
        <w:t>7100</w:t>
      </w:r>
    </w:p>
    <w:p w:rsidR="005F17BB" w:rsidRPr="00755819" w:rsidRDefault="005F17BB" w:rsidP="005F17BB">
      <w:pPr>
        <w:pStyle w:val="ListParagraph"/>
        <w:numPr>
          <w:ilvl w:val="0"/>
          <w:numId w:val="31"/>
        </w:numPr>
        <w:spacing w:after="0"/>
        <w:rPr>
          <w:rFonts w:ascii="Arial" w:hAnsi="Arial" w:cs="Arial"/>
          <w:sz w:val="24"/>
          <w:szCs w:val="24"/>
        </w:rPr>
      </w:pPr>
      <w:r>
        <w:rPr>
          <w:rFonts w:ascii="Arial" w:hAnsi="Arial" w:cs="Arial"/>
          <w:sz w:val="24"/>
          <w:szCs w:val="24"/>
        </w:rPr>
        <w:t xml:space="preserve">Develop health lifestyles of all children and have further increased input for a core group of children who require further support (Key Indicators 1 and 2) </w:t>
      </w:r>
      <w:r w:rsidR="007A54BA">
        <w:rPr>
          <w:rFonts w:ascii="Arial" w:hAnsi="Arial" w:cs="Arial"/>
          <w:sz w:val="24"/>
          <w:szCs w:val="24"/>
        </w:rPr>
        <w:t>= £1600</w:t>
      </w:r>
    </w:p>
    <w:p w:rsidR="00DA1A1E" w:rsidRPr="00755819" w:rsidRDefault="007B0B9A" w:rsidP="005F17BB">
      <w:pPr>
        <w:pStyle w:val="ListParagraph"/>
        <w:numPr>
          <w:ilvl w:val="0"/>
          <w:numId w:val="31"/>
        </w:numPr>
        <w:spacing w:after="0"/>
        <w:rPr>
          <w:rFonts w:ascii="Arial" w:hAnsi="Arial" w:cs="Arial"/>
          <w:sz w:val="24"/>
          <w:szCs w:val="24"/>
        </w:rPr>
      </w:pPr>
      <w:r w:rsidRPr="00755819">
        <w:rPr>
          <w:rFonts w:ascii="Arial" w:hAnsi="Arial" w:cs="Arial"/>
          <w:sz w:val="24"/>
          <w:szCs w:val="24"/>
        </w:rPr>
        <w:t>D</w:t>
      </w:r>
      <w:r w:rsidR="00DA1A1E" w:rsidRPr="00755819">
        <w:rPr>
          <w:rFonts w:ascii="Arial" w:hAnsi="Arial" w:cs="Arial"/>
          <w:sz w:val="24"/>
          <w:szCs w:val="24"/>
        </w:rPr>
        <w:t xml:space="preserve">evelop resources to </w:t>
      </w:r>
      <w:r w:rsidR="007D5456">
        <w:rPr>
          <w:rFonts w:ascii="Arial" w:hAnsi="Arial" w:cs="Arial"/>
          <w:sz w:val="24"/>
          <w:szCs w:val="24"/>
        </w:rPr>
        <w:t xml:space="preserve">meet the specific needs of the children, ensuring the children have the best equipment available to support them in </w:t>
      </w:r>
      <w:r w:rsidR="00DA1A1E" w:rsidRPr="00755819">
        <w:rPr>
          <w:rFonts w:ascii="Arial" w:hAnsi="Arial" w:cs="Arial"/>
          <w:sz w:val="24"/>
          <w:szCs w:val="24"/>
        </w:rPr>
        <w:t xml:space="preserve">PE </w:t>
      </w:r>
      <w:r w:rsidR="007A54BA">
        <w:rPr>
          <w:rFonts w:ascii="Arial" w:hAnsi="Arial" w:cs="Arial"/>
          <w:sz w:val="24"/>
          <w:szCs w:val="24"/>
        </w:rPr>
        <w:t xml:space="preserve">lessons, break times, </w:t>
      </w:r>
      <w:r w:rsidR="00DA1A1E" w:rsidRPr="00755819">
        <w:rPr>
          <w:rFonts w:ascii="Arial" w:hAnsi="Arial" w:cs="Arial"/>
          <w:sz w:val="24"/>
          <w:szCs w:val="24"/>
        </w:rPr>
        <w:t>lunch time</w:t>
      </w:r>
      <w:r w:rsidR="007D5456">
        <w:rPr>
          <w:rFonts w:ascii="Arial" w:hAnsi="Arial" w:cs="Arial"/>
          <w:sz w:val="24"/>
          <w:szCs w:val="24"/>
        </w:rPr>
        <w:t>s</w:t>
      </w:r>
      <w:r w:rsidR="00DA1A1E" w:rsidRPr="00755819">
        <w:rPr>
          <w:rFonts w:ascii="Arial" w:hAnsi="Arial" w:cs="Arial"/>
          <w:sz w:val="24"/>
          <w:szCs w:val="24"/>
        </w:rPr>
        <w:t xml:space="preserve"> </w:t>
      </w:r>
      <w:r w:rsidR="007A54BA">
        <w:rPr>
          <w:rFonts w:ascii="Arial" w:hAnsi="Arial" w:cs="Arial"/>
          <w:sz w:val="24"/>
          <w:szCs w:val="24"/>
        </w:rPr>
        <w:t>and at other points during the school day</w:t>
      </w:r>
      <w:r w:rsidR="003D5B2C" w:rsidRPr="00755819">
        <w:rPr>
          <w:rFonts w:ascii="Arial" w:hAnsi="Arial" w:cs="Arial"/>
          <w:sz w:val="24"/>
          <w:szCs w:val="24"/>
        </w:rPr>
        <w:t xml:space="preserve">(Key Indicators </w:t>
      </w:r>
      <w:r w:rsidR="00DA5D76">
        <w:rPr>
          <w:rFonts w:ascii="Arial" w:hAnsi="Arial" w:cs="Arial"/>
          <w:sz w:val="24"/>
          <w:szCs w:val="24"/>
        </w:rPr>
        <w:t>1 and 4</w:t>
      </w:r>
      <w:r w:rsidR="003A5323">
        <w:rPr>
          <w:rFonts w:ascii="Arial" w:hAnsi="Arial" w:cs="Arial"/>
          <w:sz w:val="24"/>
          <w:szCs w:val="24"/>
        </w:rPr>
        <w:t>)</w:t>
      </w:r>
      <w:r w:rsidR="00DC50FB">
        <w:rPr>
          <w:rFonts w:ascii="Arial" w:hAnsi="Arial" w:cs="Arial"/>
          <w:sz w:val="24"/>
          <w:szCs w:val="24"/>
        </w:rPr>
        <w:t xml:space="preserve"> = £</w:t>
      </w:r>
      <w:r w:rsidR="007A54BA">
        <w:rPr>
          <w:rFonts w:ascii="Arial" w:hAnsi="Arial" w:cs="Arial"/>
          <w:sz w:val="24"/>
          <w:szCs w:val="24"/>
        </w:rPr>
        <w:t>7500</w:t>
      </w:r>
    </w:p>
    <w:p w:rsidR="00DA1A1E" w:rsidRPr="00755819" w:rsidRDefault="007D5456" w:rsidP="005F17BB">
      <w:pPr>
        <w:pStyle w:val="ListParagraph"/>
        <w:numPr>
          <w:ilvl w:val="0"/>
          <w:numId w:val="31"/>
        </w:numPr>
        <w:spacing w:after="0"/>
        <w:rPr>
          <w:rFonts w:ascii="Arial" w:hAnsi="Arial" w:cs="Arial"/>
          <w:sz w:val="24"/>
          <w:szCs w:val="24"/>
        </w:rPr>
      </w:pPr>
      <w:r>
        <w:rPr>
          <w:rFonts w:ascii="Arial" w:hAnsi="Arial" w:cs="Arial"/>
          <w:sz w:val="24"/>
          <w:szCs w:val="24"/>
        </w:rPr>
        <w:t xml:space="preserve">To </w:t>
      </w:r>
      <w:r w:rsidR="001E7B6D">
        <w:rPr>
          <w:rFonts w:ascii="Arial" w:hAnsi="Arial" w:cs="Arial"/>
          <w:sz w:val="24"/>
          <w:szCs w:val="24"/>
        </w:rPr>
        <w:t>improve the range of physical activities at lunchtimes (Key Indicator</w:t>
      </w:r>
      <w:r w:rsidR="00DA5D76">
        <w:rPr>
          <w:rFonts w:ascii="Arial" w:hAnsi="Arial" w:cs="Arial"/>
          <w:sz w:val="24"/>
          <w:szCs w:val="24"/>
        </w:rPr>
        <w:t xml:space="preserve"> 3</w:t>
      </w:r>
      <w:r w:rsidR="003A5323">
        <w:rPr>
          <w:rFonts w:ascii="Arial" w:hAnsi="Arial" w:cs="Arial"/>
          <w:sz w:val="24"/>
          <w:szCs w:val="24"/>
        </w:rPr>
        <w:t>)</w:t>
      </w:r>
      <w:r w:rsidR="001E7B6D">
        <w:rPr>
          <w:rFonts w:ascii="Arial" w:hAnsi="Arial" w:cs="Arial"/>
          <w:sz w:val="24"/>
          <w:szCs w:val="24"/>
        </w:rPr>
        <w:t xml:space="preserve"> =£</w:t>
      </w:r>
      <w:r w:rsidR="007A54BA">
        <w:rPr>
          <w:rFonts w:ascii="Arial" w:hAnsi="Arial" w:cs="Arial"/>
          <w:sz w:val="24"/>
          <w:szCs w:val="24"/>
        </w:rPr>
        <w:t>4</w:t>
      </w:r>
      <w:r w:rsidR="00DC50FB">
        <w:rPr>
          <w:rFonts w:ascii="Arial" w:hAnsi="Arial" w:cs="Arial"/>
          <w:sz w:val="24"/>
          <w:szCs w:val="24"/>
        </w:rPr>
        <w:t>00</w:t>
      </w:r>
    </w:p>
    <w:p w:rsidR="00991F08" w:rsidRDefault="00DA1A1E" w:rsidP="005F17BB">
      <w:pPr>
        <w:pStyle w:val="ListParagraph"/>
        <w:numPr>
          <w:ilvl w:val="0"/>
          <w:numId w:val="31"/>
        </w:numPr>
        <w:spacing w:after="0"/>
        <w:rPr>
          <w:rFonts w:ascii="Arial" w:hAnsi="Arial" w:cs="Arial"/>
          <w:sz w:val="24"/>
          <w:szCs w:val="24"/>
        </w:rPr>
      </w:pPr>
      <w:r w:rsidRPr="00755819">
        <w:rPr>
          <w:rFonts w:ascii="Arial" w:hAnsi="Arial" w:cs="Arial"/>
          <w:sz w:val="24"/>
          <w:szCs w:val="24"/>
        </w:rPr>
        <w:t>To enable children to access competitive games</w:t>
      </w:r>
      <w:r w:rsidR="005C7D6C">
        <w:rPr>
          <w:rFonts w:ascii="Arial" w:hAnsi="Arial" w:cs="Arial"/>
          <w:sz w:val="24"/>
          <w:szCs w:val="24"/>
        </w:rPr>
        <w:t xml:space="preserve"> and activities within school </w:t>
      </w:r>
      <w:r w:rsidR="007D5456">
        <w:rPr>
          <w:rFonts w:ascii="Arial" w:hAnsi="Arial" w:cs="Arial"/>
          <w:sz w:val="24"/>
          <w:szCs w:val="24"/>
        </w:rPr>
        <w:t xml:space="preserve">and, if available, attend regional SEND events </w:t>
      </w:r>
      <w:r w:rsidR="00DA5D76">
        <w:rPr>
          <w:rFonts w:ascii="Arial" w:hAnsi="Arial" w:cs="Arial"/>
          <w:sz w:val="24"/>
          <w:szCs w:val="24"/>
        </w:rPr>
        <w:t>(Key Indicator 5</w:t>
      </w:r>
      <w:r w:rsidR="003A5323">
        <w:rPr>
          <w:rFonts w:ascii="Arial" w:hAnsi="Arial" w:cs="Arial"/>
          <w:sz w:val="24"/>
          <w:szCs w:val="24"/>
        </w:rPr>
        <w:t xml:space="preserve">) </w:t>
      </w:r>
      <w:r w:rsidR="00DC50FB">
        <w:rPr>
          <w:rFonts w:ascii="Arial" w:hAnsi="Arial" w:cs="Arial"/>
          <w:sz w:val="24"/>
          <w:szCs w:val="24"/>
        </w:rPr>
        <w:t>= £700</w:t>
      </w:r>
    </w:p>
    <w:bookmarkEnd w:id="0"/>
    <w:bookmarkEnd w:id="1"/>
    <w:p w:rsidR="005F17BB" w:rsidRDefault="005F17BB" w:rsidP="001E7B6D">
      <w:pPr>
        <w:pStyle w:val="ListParagraph"/>
        <w:spacing w:after="0"/>
        <w:rPr>
          <w:rFonts w:ascii="Arial" w:hAnsi="Arial" w:cs="Arial"/>
          <w:sz w:val="24"/>
          <w:szCs w:val="24"/>
        </w:rPr>
      </w:pPr>
    </w:p>
    <w:p w:rsidR="00991F08" w:rsidRDefault="00991F08">
      <w:pPr>
        <w:rPr>
          <w:szCs w:val="24"/>
        </w:rPr>
      </w:pPr>
      <w:r>
        <w:rPr>
          <w:szCs w:val="24"/>
        </w:rPr>
        <w:br w:type="page"/>
      </w:r>
    </w:p>
    <w:tbl>
      <w:tblPr>
        <w:tblStyle w:val="TableGrid"/>
        <w:tblW w:w="0" w:type="auto"/>
        <w:tblLook w:val="04A0" w:firstRow="1" w:lastRow="0" w:firstColumn="1" w:lastColumn="0" w:noHBand="0" w:noVBand="1"/>
      </w:tblPr>
      <w:tblGrid>
        <w:gridCol w:w="3794"/>
        <w:gridCol w:w="1985"/>
        <w:gridCol w:w="2213"/>
        <w:gridCol w:w="1330"/>
        <w:gridCol w:w="2552"/>
        <w:gridCol w:w="1867"/>
        <w:gridCol w:w="2243"/>
      </w:tblGrid>
      <w:tr w:rsidR="003D5B2C" w:rsidRPr="00755819" w:rsidTr="00394248">
        <w:trPr>
          <w:trHeight w:val="550"/>
        </w:trPr>
        <w:tc>
          <w:tcPr>
            <w:tcW w:w="15984" w:type="dxa"/>
            <w:gridSpan w:val="7"/>
            <w:shd w:val="clear" w:color="auto" w:fill="95B3D7" w:themeFill="accent1" w:themeFillTint="99"/>
            <w:vAlign w:val="center"/>
          </w:tcPr>
          <w:p w:rsidR="003D5B2C" w:rsidRPr="00755819" w:rsidRDefault="00A230DE" w:rsidP="00A230DE">
            <w:pPr>
              <w:rPr>
                <w:b/>
                <w:sz w:val="32"/>
                <w:szCs w:val="32"/>
              </w:rPr>
            </w:pPr>
            <w:r w:rsidRPr="00755819">
              <w:rPr>
                <w:b/>
                <w:sz w:val="32"/>
                <w:szCs w:val="32"/>
              </w:rPr>
              <w:lastRenderedPageBreak/>
              <w:t>Key Indicator 1:</w:t>
            </w:r>
            <w:r w:rsidR="003D5B2C" w:rsidRPr="00755819">
              <w:rPr>
                <w:b/>
                <w:sz w:val="32"/>
                <w:szCs w:val="32"/>
              </w:rPr>
              <w:t xml:space="preserve"> The engagement of all pupil</w:t>
            </w:r>
            <w:r w:rsidRPr="00755819">
              <w:rPr>
                <w:b/>
                <w:sz w:val="32"/>
                <w:szCs w:val="32"/>
              </w:rPr>
              <w:t>s in regular physical activity</w:t>
            </w:r>
            <w:r w:rsidR="003D5B2C" w:rsidRPr="00755819">
              <w:rPr>
                <w:b/>
                <w:sz w:val="32"/>
                <w:szCs w:val="32"/>
              </w:rPr>
              <w:t xml:space="preserve"> (30 active minutes every day)</w:t>
            </w:r>
          </w:p>
        </w:tc>
      </w:tr>
      <w:tr w:rsidR="003D5B2C" w:rsidRPr="00755819" w:rsidTr="00394248">
        <w:trPr>
          <w:trHeight w:val="558"/>
        </w:trPr>
        <w:tc>
          <w:tcPr>
            <w:tcW w:w="7992" w:type="dxa"/>
            <w:gridSpan w:val="3"/>
            <w:shd w:val="clear" w:color="auto" w:fill="B8CCE4" w:themeFill="accent1" w:themeFillTint="66"/>
            <w:vAlign w:val="center"/>
          </w:tcPr>
          <w:p w:rsidR="003D5B2C" w:rsidRPr="00755819" w:rsidRDefault="003D5B2C" w:rsidP="00A230DE">
            <w:pPr>
              <w:rPr>
                <w:b/>
                <w:sz w:val="28"/>
                <w:szCs w:val="28"/>
              </w:rPr>
            </w:pPr>
            <w:r w:rsidRPr="00755819">
              <w:rPr>
                <w:b/>
                <w:sz w:val="28"/>
                <w:szCs w:val="28"/>
              </w:rPr>
              <w:t>What are your school’s key achievements to date?</w:t>
            </w:r>
          </w:p>
        </w:tc>
        <w:tc>
          <w:tcPr>
            <w:tcW w:w="7992" w:type="dxa"/>
            <w:gridSpan w:val="4"/>
            <w:shd w:val="clear" w:color="auto" w:fill="B8CCE4" w:themeFill="accent1" w:themeFillTint="66"/>
            <w:vAlign w:val="center"/>
          </w:tcPr>
          <w:p w:rsidR="003D5B2C" w:rsidRPr="00755819" w:rsidRDefault="003D5B2C" w:rsidP="005864B1">
            <w:pPr>
              <w:rPr>
                <w:b/>
                <w:sz w:val="28"/>
                <w:szCs w:val="28"/>
              </w:rPr>
            </w:pPr>
            <w:r w:rsidRPr="00755819">
              <w:rPr>
                <w:b/>
                <w:sz w:val="28"/>
                <w:szCs w:val="28"/>
              </w:rPr>
              <w:t xml:space="preserve">What </w:t>
            </w:r>
            <w:r w:rsidR="005C7D6C">
              <w:rPr>
                <w:b/>
                <w:sz w:val="28"/>
                <w:szCs w:val="28"/>
              </w:rPr>
              <w:t>are your areas of focus for 202</w:t>
            </w:r>
            <w:r w:rsidR="00B36177">
              <w:rPr>
                <w:b/>
                <w:sz w:val="28"/>
                <w:szCs w:val="28"/>
              </w:rPr>
              <w:t>3 - 2024</w:t>
            </w:r>
            <w:r w:rsidRPr="00755819">
              <w:rPr>
                <w:b/>
                <w:sz w:val="28"/>
                <w:szCs w:val="28"/>
              </w:rPr>
              <w:t>?</w:t>
            </w:r>
          </w:p>
        </w:tc>
      </w:tr>
      <w:tr w:rsidR="003D5B2C" w:rsidRPr="00755819" w:rsidTr="00394248">
        <w:tc>
          <w:tcPr>
            <w:tcW w:w="7992" w:type="dxa"/>
            <w:gridSpan w:val="3"/>
            <w:shd w:val="clear" w:color="auto" w:fill="DBE5F1" w:themeFill="accent1" w:themeFillTint="33"/>
          </w:tcPr>
          <w:p w:rsidR="003D5B2C" w:rsidRPr="00755819" w:rsidRDefault="003D5B2C" w:rsidP="003D5B2C">
            <w:pPr>
              <w:pStyle w:val="ListParagraph"/>
              <w:numPr>
                <w:ilvl w:val="0"/>
                <w:numId w:val="14"/>
              </w:numPr>
              <w:rPr>
                <w:rFonts w:ascii="Arial" w:hAnsi="Arial" w:cs="Arial"/>
                <w:sz w:val="28"/>
                <w:szCs w:val="28"/>
              </w:rPr>
            </w:pPr>
            <w:r w:rsidRPr="00755819">
              <w:rPr>
                <w:rFonts w:ascii="Arial" w:hAnsi="Arial" w:cs="Arial"/>
                <w:sz w:val="28"/>
                <w:szCs w:val="28"/>
              </w:rPr>
              <w:t>All children participate in two PE sessions per week</w:t>
            </w:r>
          </w:p>
          <w:p w:rsidR="003D5B2C" w:rsidRPr="00755819" w:rsidRDefault="003D5B2C" w:rsidP="003D5B2C">
            <w:pPr>
              <w:pStyle w:val="ListParagraph"/>
              <w:numPr>
                <w:ilvl w:val="0"/>
                <w:numId w:val="14"/>
              </w:numPr>
              <w:rPr>
                <w:rFonts w:ascii="Arial" w:hAnsi="Arial" w:cs="Arial"/>
                <w:sz w:val="28"/>
                <w:szCs w:val="28"/>
              </w:rPr>
            </w:pPr>
            <w:r w:rsidRPr="00755819">
              <w:rPr>
                <w:rFonts w:ascii="Arial" w:hAnsi="Arial" w:cs="Arial"/>
                <w:sz w:val="28"/>
                <w:szCs w:val="28"/>
              </w:rPr>
              <w:t>A number of children access hydrotherapy, physiotherapy, rebound and occupational therapy regularly during the school week, all children with physical needs have at least 1 session of hydro therapy per week and children have rebound therapy on a rolling programme.  Some children with more complex communication and interaction needs also benefit from a hydro therapy session once per week.</w:t>
            </w:r>
            <w:r w:rsidR="007430A8">
              <w:rPr>
                <w:rFonts w:ascii="Arial" w:hAnsi="Arial" w:cs="Arial"/>
                <w:sz w:val="28"/>
                <w:szCs w:val="28"/>
              </w:rPr>
              <w:t xml:space="preserve">  The delivery of these therapies has </w:t>
            </w:r>
            <w:r w:rsidR="00B36177">
              <w:rPr>
                <w:rFonts w:ascii="Arial" w:hAnsi="Arial" w:cs="Arial"/>
                <w:sz w:val="28"/>
                <w:szCs w:val="28"/>
              </w:rPr>
              <w:t>increased again and we are working towards a full timetable of delivery again.</w:t>
            </w:r>
          </w:p>
          <w:p w:rsidR="003D5B2C" w:rsidRPr="007430A8" w:rsidRDefault="003D5B2C" w:rsidP="003D5B2C">
            <w:pPr>
              <w:pStyle w:val="ListParagraph"/>
              <w:numPr>
                <w:ilvl w:val="0"/>
                <w:numId w:val="14"/>
              </w:numPr>
              <w:rPr>
                <w:rFonts w:ascii="Arial" w:hAnsi="Arial" w:cs="Arial"/>
                <w:sz w:val="28"/>
                <w:szCs w:val="28"/>
              </w:rPr>
            </w:pPr>
            <w:r w:rsidRPr="007430A8">
              <w:rPr>
                <w:rFonts w:ascii="Arial" w:hAnsi="Arial" w:cs="Arial"/>
                <w:sz w:val="28"/>
                <w:szCs w:val="28"/>
              </w:rPr>
              <w:t>Year 6 access swimming at the local leisure centre in the s</w:t>
            </w:r>
            <w:r w:rsidR="007430A8" w:rsidRPr="007430A8">
              <w:rPr>
                <w:rFonts w:ascii="Arial" w:hAnsi="Arial" w:cs="Arial"/>
                <w:sz w:val="28"/>
                <w:szCs w:val="28"/>
              </w:rPr>
              <w:t>pring and s</w:t>
            </w:r>
            <w:r w:rsidRPr="007430A8">
              <w:rPr>
                <w:rFonts w:ascii="Arial" w:hAnsi="Arial" w:cs="Arial"/>
                <w:sz w:val="28"/>
                <w:szCs w:val="28"/>
              </w:rPr>
              <w:t>ummer term once a week.</w:t>
            </w:r>
          </w:p>
          <w:p w:rsidR="003D5B2C" w:rsidRPr="00755819" w:rsidRDefault="003D5B2C" w:rsidP="003D5B2C">
            <w:pPr>
              <w:pStyle w:val="ListParagraph"/>
              <w:numPr>
                <w:ilvl w:val="0"/>
                <w:numId w:val="14"/>
              </w:numPr>
              <w:rPr>
                <w:rFonts w:ascii="Arial" w:hAnsi="Arial" w:cs="Arial"/>
                <w:sz w:val="28"/>
                <w:szCs w:val="28"/>
              </w:rPr>
            </w:pPr>
            <w:r w:rsidRPr="00755819">
              <w:rPr>
                <w:rFonts w:ascii="Arial" w:hAnsi="Arial" w:cs="Arial"/>
                <w:sz w:val="28"/>
                <w:szCs w:val="28"/>
              </w:rPr>
              <w:t xml:space="preserve">We have used coaches to support teachers in </w:t>
            </w:r>
            <w:r w:rsidR="00B36177">
              <w:rPr>
                <w:rFonts w:ascii="Arial" w:hAnsi="Arial" w:cs="Arial"/>
                <w:sz w:val="28"/>
                <w:szCs w:val="28"/>
              </w:rPr>
              <w:t>delivery of team games</w:t>
            </w:r>
            <w:r w:rsidRPr="00755819">
              <w:rPr>
                <w:rFonts w:ascii="Arial" w:hAnsi="Arial" w:cs="Arial"/>
                <w:sz w:val="28"/>
                <w:szCs w:val="28"/>
              </w:rPr>
              <w:t xml:space="preserve">.  </w:t>
            </w:r>
            <w:r w:rsidR="00B36177">
              <w:rPr>
                <w:rFonts w:ascii="Arial" w:hAnsi="Arial" w:cs="Arial"/>
                <w:sz w:val="28"/>
                <w:szCs w:val="28"/>
              </w:rPr>
              <w:t xml:space="preserve">We worked with </w:t>
            </w:r>
            <w:proofErr w:type="spellStart"/>
            <w:r w:rsidR="00B36177">
              <w:rPr>
                <w:rFonts w:ascii="Arial" w:hAnsi="Arial" w:cs="Arial"/>
                <w:sz w:val="28"/>
                <w:szCs w:val="28"/>
              </w:rPr>
              <w:t>Bottesford</w:t>
            </w:r>
            <w:proofErr w:type="spellEnd"/>
            <w:r w:rsidR="00B36177">
              <w:rPr>
                <w:rFonts w:ascii="Arial" w:hAnsi="Arial" w:cs="Arial"/>
                <w:sz w:val="28"/>
                <w:szCs w:val="28"/>
              </w:rPr>
              <w:t xml:space="preserve"> Football Club to deliver a </w:t>
            </w:r>
            <w:r w:rsidRPr="00755819">
              <w:rPr>
                <w:rFonts w:ascii="Arial" w:hAnsi="Arial" w:cs="Arial"/>
                <w:sz w:val="28"/>
                <w:szCs w:val="28"/>
              </w:rPr>
              <w:t>Football Options Group.</w:t>
            </w:r>
          </w:p>
          <w:p w:rsidR="003D5B2C" w:rsidRPr="00755819" w:rsidRDefault="003D5B2C" w:rsidP="00B36177">
            <w:pPr>
              <w:pStyle w:val="ListParagraph"/>
              <w:numPr>
                <w:ilvl w:val="0"/>
                <w:numId w:val="14"/>
              </w:numPr>
              <w:rPr>
                <w:rFonts w:ascii="Arial" w:hAnsi="Arial" w:cs="Arial"/>
                <w:sz w:val="28"/>
                <w:szCs w:val="28"/>
              </w:rPr>
            </w:pPr>
            <w:r w:rsidRPr="00755819">
              <w:rPr>
                <w:rFonts w:ascii="Arial" w:hAnsi="Arial" w:cs="Arial"/>
                <w:sz w:val="28"/>
                <w:szCs w:val="28"/>
              </w:rPr>
              <w:t xml:space="preserve">Lunchtime </w:t>
            </w:r>
            <w:r w:rsidR="00B36177">
              <w:rPr>
                <w:rFonts w:ascii="Arial" w:hAnsi="Arial" w:cs="Arial"/>
                <w:sz w:val="28"/>
                <w:szCs w:val="28"/>
              </w:rPr>
              <w:t>activities</w:t>
            </w:r>
            <w:r w:rsidRPr="00755819">
              <w:rPr>
                <w:rFonts w:ascii="Arial" w:hAnsi="Arial" w:cs="Arial"/>
                <w:sz w:val="28"/>
                <w:szCs w:val="28"/>
              </w:rPr>
              <w:t xml:space="preserve"> have a focus on being active, including bikes and scooter clubs, playground games and field games</w:t>
            </w:r>
          </w:p>
        </w:tc>
        <w:tc>
          <w:tcPr>
            <w:tcW w:w="7992" w:type="dxa"/>
            <w:gridSpan w:val="4"/>
            <w:shd w:val="clear" w:color="auto" w:fill="DBE5F1" w:themeFill="accent1" w:themeFillTint="33"/>
          </w:tcPr>
          <w:p w:rsidR="003D5B2C" w:rsidRPr="00755819" w:rsidRDefault="003D5B2C" w:rsidP="003D5B2C">
            <w:pPr>
              <w:rPr>
                <w:sz w:val="28"/>
                <w:szCs w:val="28"/>
              </w:rPr>
            </w:pPr>
            <w:r w:rsidRPr="00755819">
              <w:rPr>
                <w:sz w:val="28"/>
                <w:szCs w:val="28"/>
              </w:rPr>
              <w:t xml:space="preserve">All children to have </w:t>
            </w:r>
            <w:r w:rsidR="007D5456">
              <w:rPr>
                <w:sz w:val="28"/>
                <w:szCs w:val="28"/>
              </w:rPr>
              <w:t xml:space="preserve">access to resources to </w:t>
            </w:r>
            <w:r w:rsidR="005864B1">
              <w:rPr>
                <w:sz w:val="28"/>
                <w:szCs w:val="28"/>
              </w:rPr>
              <w:t xml:space="preserve">aim for </w:t>
            </w:r>
            <w:r w:rsidR="005864B1" w:rsidRPr="005864B1">
              <w:rPr>
                <w:b/>
                <w:sz w:val="28"/>
                <w:szCs w:val="28"/>
              </w:rPr>
              <w:t>one hour</w:t>
            </w:r>
            <w:r w:rsidRPr="00755819">
              <w:rPr>
                <w:sz w:val="28"/>
                <w:szCs w:val="28"/>
              </w:rPr>
              <w:t xml:space="preserve"> of physical activity </w:t>
            </w:r>
            <w:r w:rsidR="005864B1">
              <w:rPr>
                <w:sz w:val="28"/>
                <w:szCs w:val="28"/>
              </w:rPr>
              <w:t xml:space="preserve">during the school </w:t>
            </w:r>
            <w:r w:rsidRPr="00755819">
              <w:rPr>
                <w:sz w:val="28"/>
                <w:szCs w:val="28"/>
              </w:rPr>
              <w:t>day, this will</w:t>
            </w:r>
            <w:r w:rsidR="007D5456">
              <w:rPr>
                <w:sz w:val="28"/>
                <w:szCs w:val="28"/>
              </w:rPr>
              <w:t xml:space="preserve"> take place during PE sessions, break times, lunch times and other opportunities will be planned throughout the day.  </w:t>
            </w:r>
            <w:r w:rsidR="005864B1">
              <w:rPr>
                <w:sz w:val="28"/>
                <w:szCs w:val="28"/>
              </w:rPr>
              <w:t xml:space="preserve">Many of the children have long journeys to school and it can be hard for them to access sports clubs in the community therefore school need to promote an hour of exercise per day.  </w:t>
            </w:r>
            <w:r w:rsidR="007D5456">
              <w:rPr>
                <w:sz w:val="28"/>
                <w:szCs w:val="28"/>
              </w:rPr>
              <w:t xml:space="preserve">This will </w:t>
            </w:r>
            <w:r w:rsidRPr="00755819">
              <w:rPr>
                <w:sz w:val="28"/>
                <w:szCs w:val="28"/>
              </w:rPr>
              <w:t xml:space="preserve">help to </w:t>
            </w:r>
            <w:r w:rsidR="007D5456">
              <w:rPr>
                <w:sz w:val="28"/>
                <w:szCs w:val="28"/>
              </w:rPr>
              <w:t xml:space="preserve">promote the importance of </w:t>
            </w:r>
            <w:r w:rsidR="00394248">
              <w:rPr>
                <w:sz w:val="28"/>
                <w:szCs w:val="28"/>
              </w:rPr>
              <w:t>children’s physical fitness and improve their actual fitness</w:t>
            </w:r>
            <w:r w:rsidRPr="00755819">
              <w:rPr>
                <w:sz w:val="28"/>
                <w:szCs w:val="28"/>
              </w:rPr>
              <w:t>.  Activities will include:</w:t>
            </w:r>
          </w:p>
          <w:p w:rsidR="003D5B2C" w:rsidRPr="00755819" w:rsidRDefault="003D5B2C" w:rsidP="003D5B2C">
            <w:pPr>
              <w:rPr>
                <w:sz w:val="28"/>
                <w:szCs w:val="28"/>
              </w:rPr>
            </w:pPr>
          </w:p>
          <w:p w:rsidR="003D5B2C" w:rsidRPr="00755819" w:rsidRDefault="00A230DE" w:rsidP="00A230DE">
            <w:pPr>
              <w:pStyle w:val="ListParagraph"/>
              <w:numPr>
                <w:ilvl w:val="0"/>
                <w:numId w:val="16"/>
              </w:numPr>
              <w:ind w:left="459"/>
              <w:rPr>
                <w:rFonts w:ascii="Arial" w:hAnsi="Arial" w:cs="Arial"/>
                <w:sz w:val="28"/>
                <w:szCs w:val="28"/>
              </w:rPr>
            </w:pPr>
            <w:r w:rsidRPr="00755819">
              <w:rPr>
                <w:rFonts w:ascii="Arial" w:hAnsi="Arial" w:cs="Arial"/>
                <w:sz w:val="28"/>
                <w:szCs w:val="28"/>
              </w:rPr>
              <w:t>Providing</w:t>
            </w:r>
            <w:r w:rsidR="003D5B2C" w:rsidRPr="00755819">
              <w:rPr>
                <w:rFonts w:ascii="Arial" w:hAnsi="Arial" w:cs="Arial"/>
                <w:sz w:val="28"/>
                <w:szCs w:val="28"/>
              </w:rPr>
              <w:t xml:space="preserve"> training/development opportunities for teachers.  </w:t>
            </w:r>
            <w:r w:rsidR="00B36177">
              <w:rPr>
                <w:rFonts w:ascii="Arial" w:hAnsi="Arial" w:cs="Arial"/>
                <w:sz w:val="28"/>
                <w:szCs w:val="28"/>
              </w:rPr>
              <w:t xml:space="preserve">Sessions </w:t>
            </w:r>
            <w:r w:rsidR="003D5B2C" w:rsidRPr="00755819">
              <w:rPr>
                <w:rFonts w:ascii="Arial" w:hAnsi="Arial" w:cs="Arial"/>
                <w:sz w:val="28"/>
                <w:szCs w:val="28"/>
              </w:rPr>
              <w:t xml:space="preserve">will be led by school based staff and external support from </w:t>
            </w:r>
            <w:r w:rsidR="00B36177">
              <w:rPr>
                <w:rFonts w:ascii="Arial" w:hAnsi="Arial" w:cs="Arial"/>
                <w:sz w:val="28"/>
                <w:szCs w:val="28"/>
              </w:rPr>
              <w:t>coaches from Premier Education to improve delivery of PE sessions</w:t>
            </w:r>
          </w:p>
          <w:p w:rsidR="00394248" w:rsidRDefault="0009537D" w:rsidP="00A230DE">
            <w:pPr>
              <w:pStyle w:val="ListParagraph"/>
              <w:numPr>
                <w:ilvl w:val="0"/>
                <w:numId w:val="16"/>
              </w:numPr>
              <w:ind w:left="459"/>
              <w:rPr>
                <w:rFonts w:ascii="Arial" w:hAnsi="Arial" w:cs="Arial"/>
                <w:sz w:val="28"/>
                <w:szCs w:val="28"/>
              </w:rPr>
            </w:pPr>
            <w:r>
              <w:rPr>
                <w:rFonts w:ascii="Arial" w:hAnsi="Arial" w:cs="Arial"/>
                <w:sz w:val="28"/>
                <w:szCs w:val="28"/>
              </w:rPr>
              <w:t xml:space="preserve">Further develop skills of </w:t>
            </w:r>
            <w:r w:rsidR="00394248">
              <w:rPr>
                <w:rFonts w:ascii="Arial" w:hAnsi="Arial" w:cs="Arial"/>
                <w:sz w:val="28"/>
                <w:szCs w:val="28"/>
              </w:rPr>
              <w:t>staff working with children at lunchtime and break times to enable them to better support children</w:t>
            </w:r>
            <w:r>
              <w:rPr>
                <w:rFonts w:ascii="Arial" w:hAnsi="Arial" w:cs="Arial"/>
                <w:sz w:val="28"/>
                <w:szCs w:val="28"/>
              </w:rPr>
              <w:t xml:space="preserve"> in being active at break times </w:t>
            </w:r>
          </w:p>
          <w:p w:rsidR="003D5B2C" w:rsidRPr="00755819" w:rsidRDefault="00A230DE" w:rsidP="00A230DE">
            <w:pPr>
              <w:pStyle w:val="ListParagraph"/>
              <w:numPr>
                <w:ilvl w:val="0"/>
                <w:numId w:val="16"/>
              </w:numPr>
              <w:ind w:left="459"/>
              <w:rPr>
                <w:rFonts w:ascii="Arial" w:hAnsi="Arial" w:cs="Arial"/>
                <w:sz w:val="28"/>
                <w:szCs w:val="28"/>
              </w:rPr>
            </w:pPr>
            <w:r w:rsidRPr="00755819">
              <w:rPr>
                <w:rFonts w:ascii="Arial" w:hAnsi="Arial" w:cs="Arial"/>
                <w:sz w:val="28"/>
                <w:szCs w:val="28"/>
              </w:rPr>
              <w:t>Ensuring</w:t>
            </w:r>
            <w:r w:rsidR="003D5B2C" w:rsidRPr="00755819">
              <w:rPr>
                <w:rFonts w:ascii="Arial" w:hAnsi="Arial" w:cs="Arial"/>
                <w:sz w:val="28"/>
                <w:szCs w:val="28"/>
              </w:rPr>
              <w:t xml:space="preserve"> there are </w:t>
            </w:r>
            <w:r w:rsidR="00394248">
              <w:rPr>
                <w:rFonts w:ascii="Arial" w:hAnsi="Arial" w:cs="Arial"/>
                <w:sz w:val="28"/>
                <w:szCs w:val="28"/>
              </w:rPr>
              <w:t xml:space="preserve">further </w:t>
            </w:r>
            <w:r w:rsidR="003D5B2C" w:rsidRPr="00755819">
              <w:rPr>
                <w:rFonts w:ascii="Arial" w:hAnsi="Arial" w:cs="Arial"/>
                <w:sz w:val="28"/>
                <w:szCs w:val="28"/>
              </w:rPr>
              <w:t>opportunities for children to be active in lessons other than PE</w:t>
            </w:r>
            <w:r w:rsidR="00394248">
              <w:rPr>
                <w:rFonts w:ascii="Arial" w:hAnsi="Arial" w:cs="Arial"/>
                <w:sz w:val="28"/>
                <w:szCs w:val="28"/>
              </w:rPr>
              <w:t xml:space="preserve">.  </w:t>
            </w:r>
          </w:p>
          <w:p w:rsidR="003D5B2C" w:rsidRPr="00755819" w:rsidRDefault="003D5B2C" w:rsidP="00A230DE">
            <w:pPr>
              <w:pStyle w:val="ListParagraph"/>
              <w:numPr>
                <w:ilvl w:val="0"/>
                <w:numId w:val="16"/>
              </w:numPr>
              <w:ind w:left="459"/>
              <w:rPr>
                <w:rFonts w:ascii="Arial" w:hAnsi="Arial" w:cs="Arial"/>
                <w:sz w:val="28"/>
                <w:szCs w:val="28"/>
              </w:rPr>
            </w:pPr>
            <w:r w:rsidRPr="00755819">
              <w:rPr>
                <w:rFonts w:ascii="Arial" w:hAnsi="Arial" w:cs="Arial"/>
                <w:sz w:val="28"/>
                <w:szCs w:val="28"/>
              </w:rPr>
              <w:t>Develop</w:t>
            </w:r>
            <w:r w:rsidR="00A230DE" w:rsidRPr="00755819">
              <w:rPr>
                <w:rFonts w:ascii="Arial" w:hAnsi="Arial" w:cs="Arial"/>
                <w:sz w:val="28"/>
                <w:szCs w:val="28"/>
              </w:rPr>
              <w:t>ing</w:t>
            </w:r>
            <w:r w:rsidRPr="00755819">
              <w:rPr>
                <w:rFonts w:ascii="Arial" w:hAnsi="Arial" w:cs="Arial"/>
                <w:sz w:val="28"/>
                <w:szCs w:val="28"/>
              </w:rPr>
              <w:t xml:space="preserve"> </w:t>
            </w:r>
            <w:r w:rsidR="00394248">
              <w:rPr>
                <w:rFonts w:ascii="Arial" w:hAnsi="Arial" w:cs="Arial"/>
                <w:sz w:val="28"/>
                <w:szCs w:val="28"/>
              </w:rPr>
              <w:t xml:space="preserve">resources available to children at </w:t>
            </w:r>
            <w:r w:rsidRPr="00755819">
              <w:rPr>
                <w:rFonts w:ascii="Arial" w:hAnsi="Arial" w:cs="Arial"/>
                <w:sz w:val="28"/>
                <w:szCs w:val="28"/>
              </w:rPr>
              <w:t>lunchtime</w:t>
            </w:r>
            <w:r w:rsidR="00394248">
              <w:rPr>
                <w:rFonts w:ascii="Arial" w:hAnsi="Arial" w:cs="Arial"/>
                <w:sz w:val="28"/>
                <w:szCs w:val="28"/>
              </w:rPr>
              <w:t>s and in PE lessons to ensure they can develop and extend skills.</w:t>
            </w:r>
          </w:p>
          <w:p w:rsidR="003D5B2C" w:rsidRDefault="003D5B2C" w:rsidP="0009537D">
            <w:pPr>
              <w:pStyle w:val="ListParagraph"/>
              <w:ind w:left="459"/>
              <w:rPr>
                <w:rFonts w:ascii="Arial" w:hAnsi="Arial" w:cs="Arial"/>
                <w:sz w:val="28"/>
                <w:szCs w:val="28"/>
              </w:rPr>
            </w:pPr>
          </w:p>
          <w:p w:rsidR="00B36177" w:rsidRDefault="00B36177" w:rsidP="0009537D">
            <w:pPr>
              <w:pStyle w:val="ListParagraph"/>
              <w:ind w:left="459"/>
              <w:rPr>
                <w:rFonts w:ascii="Arial" w:hAnsi="Arial" w:cs="Arial"/>
                <w:sz w:val="28"/>
                <w:szCs w:val="28"/>
              </w:rPr>
            </w:pPr>
          </w:p>
          <w:p w:rsidR="00B36177" w:rsidRDefault="00B36177" w:rsidP="0009537D">
            <w:pPr>
              <w:pStyle w:val="ListParagraph"/>
              <w:ind w:left="459"/>
              <w:rPr>
                <w:rFonts w:ascii="Arial" w:hAnsi="Arial" w:cs="Arial"/>
                <w:sz w:val="28"/>
                <w:szCs w:val="28"/>
              </w:rPr>
            </w:pPr>
          </w:p>
          <w:p w:rsidR="00B36177" w:rsidRDefault="00B36177" w:rsidP="0009537D">
            <w:pPr>
              <w:pStyle w:val="ListParagraph"/>
              <w:ind w:left="459"/>
              <w:rPr>
                <w:rFonts w:ascii="Arial" w:hAnsi="Arial" w:cs="Arial"/>
                <w:sz w:val="28"/>
                <w:szCs w:val="28"/>
              </w:rPr>
            </w:pPr>
          </w:p>
          <w:p w:rsidR="00B36177" w:rsidRDefault="00B36177" w:rsidP="0009537D">
            <w:pPr>
              <w:pStyle w:val="ListParagraph"/>
              <w:ind w:left="459"/>
              <w:rPr>
                <w:rFonts w:ascii="Arial" w:hAnsi="Arial" w:cs="Arial"/>
                <w:sz w:val="28"/>
                <w:szCs w:val="28"/>
              </w:rPr>
            </w:pPr>
          </w:p>
          <w:p w:rsidR="00B36177" w:rsidRDefault="00B36177" w:rsidP="0009537D">
            <w:pPr>
              <w:pStyle w:val="ListParagraph"/>
              <w:ind w:left="459"/>
              <w:rPr>
                <w:rFonts w:ascii="Arial" w:hAnsi="Arial" w:cs="Arial"/>
                <w:sz w:val="28"/>
                <w:szCs w:val="28"/>
              </w:rPr>
            </w:pPr>
          </w:p>
          <w:p w:rsidR="00B36177" w:rsidRPr="00755819" w:rsidRDefault="00B36177" w:rsidP="0009537D">
            <w:pPr>
              <w:pStyle w:val="ListParagraph"/>
              <w:ind w:left="459"/>
              <w:rPr>
                <w:rFonts w:ascii="Arial" w:hAnsi="Arial" w:cs="Arial"/>
                <w:sz w:val="28"/>
                <w:szCs w:val="28"/>
              </w:rPr>
            </w:pPr>
          </w:p>
        </w:tc>
      </w:tr>
      <w:tr w:rsidR="00755819" w:rsidRPr="00755819" w:rsidTr="00394248">
        <w:tc>
          <w:tcPr>
            <w:tcW w:w="13741" w:type="dxa"/>
            <w:gridSpan w:val="6"/>
            <w:shd w:val="clear" w:color="auto" w:fill="95B3D7" w:themeFill="accent1" w:themeFillTint="99"/>
          </w:tcPr>
          <w:p w:rsidR="00A230DE" w:rsidRPr="00755819" w:rsidRDefault="00A230DE" w:rsidP="00A230DE">
            <w:pPr>
              <w:pStyle w:val="TableParagraph"/>
              <w:spacing w:line="276" w:lineRule="auto"/>
              <w:ind w:left="70"/>
              <w:rPr>
                <w:rFonts w:ascii="Arial" w:hAnsi="Arial" w:cs="Arial"/>
                <w:sz w:val="28"/>
                <w:szCs w:val="28"/>
                <w:lang w:val="en-GB"/>
              </w:rPr>
            </w:pPr>
            <w:r w:rsidRPr="00755819">
              <w:rPr>
                <w:rFonts w:ascii="Arial" w:hAnsi="Arial" w:cs="Arial"/>
                <w:b/>
                <w:sz w:val="28"/>
                <w:szCs w:val="28"/>
                <w:lang w:val="en-GB"/>
              </w:rPr>
              <w:lastRenderedPageBreak/>
              <w:t xml:space="preserve">Key indicator 1: </w:t>
            </w:r>
            <w:r w:rsidRPr="00755819">
              <w:rPr>
                <w:rFonts w:ascii="Arial" w:hAnsi="Arial" w:cs="Arial"/>
                <w:sz w:val="28"/>
                <w:szCs w:val="28"/>
                <w:lang w:val="en-GB"/>
              </w:rPr>
              <w:t xml:space="preserve">The engagement of </w:t>
            </w:r>
            <w:r w:rsidRPr="00755819">
              <w:rPr>
                <w:rFonts w:ascii="Arial" w:hAnsi="Arial" w:cs="Arial"/>
                <w:sz w:val="28"/>
                <w:szCs w:val="28"/>
                <w:u w:val="single" w:color="0057A0"/>
                <w:lang w:val="en-GB"/>
              </w:rPr>
              <w:t>all</w:t>
            </w:r>
            <w:r w:rsidRPr="00755819">
              <w:rPr>
                <w:rFonts w:ascii="Arial" w:hAnsi="Arial" w:cs="Arial"/>
                <w:sz w:val="28"/>
                <w:szCs w:val="28"/>
                <w:lang w:val="en-GB"/>
              </w:rPr>
              <w:t xml:space="preserve"> pupils in regular physical activity </w:t>
            </w:r>
          </w:p>
          <w:p w:rsidR="00A230DE" w:rsidRPr="003675D6" w:rsidRDefault="00A230DE" w:rsidP="00A230DE">
            <w:pPr>
              <w:pStyle w:val="TableParagraph"/>
              <w:spacing w:line="276" w:lineRule="auto"/>
              <w:ind w:left="70"/>
              <w:rPr>
                <w:rFonts w:ascii="Arial" w:hAnsi="Arial" w:cs="Arial"/>
                <w:sz w:val="24"/>
                <w:szCs w:val="24"/>
                <w:lang w:val="en-GB"/>
              </w:rPr>
            </w:pPr>
            <w:r w:rsidRPr="00755819">
              <w:rPr>
                <w:rFonts w:ascii="Arial" w:hAnsi="Arial" w:cs="Arial"/>
                <w:sz w:val="28"/>
                <w:szCs w:val="28"/>
                <w:lang w:val="en-GB"/>
              </w:rPr>
              <w:t xml:space="preserve">Chief Medical Officer guidelines recommend that primary school children undertake at least 30 minutes of physical activity a day in school </w:t>
            </w:r>
          </w:p>
        </w:tc>
        <w:tc>
          <w:tcPr>
            <w:tcW w:w="2243" w:type="dxa"/>
          </w:tcPr>
          <w:p w:rsidR="00A230DE" w:rsidRPr="00755819" w:rsidRDefault="00A230DE" w:rsidP="00862A0A">
            <w:pPr>
              <w:pStyle w:val="BodyText"/>
              <w:spacing w:line="276" w:lineRule="auto"/>
              <w:ind w:right="7"/>
              <w:rPr>
                <w:rFonts w:ascii="Arial" w:hAnsi="Arial" w:cs="Arial"/>
                <w:b/>
                <w:color w:val="231F20"/>
                <w:szCs w:val="24"/>
                <w:lang w:val="en-GB"/>
              </w:rPr>
            </w:pPr>
            <w:r w:rsidRPr="00755819">
              <w:rPr>
                <w:rFonts w:ascii="Arial" w:hAnsi="Arial" w:cs="Arial"/>
                <w:b/>
                <w:color w:val="231F20"/>
                <w:szCs w:val="24"/>
                <w:lang w:val="en-GB"/>
              </w:rPr>
              <w:t>Percentage of total allocation:</w:t>
            </w:r>
          </w:p>
          <w:p w:rsidR="00A230DE" w:rsidRPr="00755819" w:rsidRDefault="007A54BA" w:rsidP="00862A0A">
            <w:pPr>
              <w:pStyle w:val="BodyText"/>
              <w:spacing w:line="276" w:lineRule="auto"/>
              <w:ind w:right="7"/>
              <w:rPr>
                <w:rFonts w:ascii="Arial" w:hAnsi="Arial" w:cs="Arial"/>
                <w:color w:val="231F20"/>
                <w:szCs w:val="24"/>
                <w:lang w:val="en-GB"/>
              </w:rPr>
            </w:pPr>
            <w:r>
              <w:rPr>
                <w:rFonts w:ascii="Arial" w:hAnsi="Arial" w:cs="Arial"/>
                <w:color w:val="231F20"/>
                <w:szCs w:val="24"/>
                <w:lang w:val="en-GB"/>
              </w:rPr>
              <w:t>51</w:t>
            </w:r>
            <w:r w:rsidR="00DA5D76">
              <w:rPr>
                <w:rFonts w:ascii="Arial" w:hAnsi="Arial" w:cs="Arial"/>
                <w:color w:val="231F20"/>
                <w:szCs w:val="24"/>
                <w:lang w:val="en-GB"/>
              </w:rPr>
              <w:t>%</w:t>
            </w:r>
          </w:p>
        </w:tc>
      </w:tr>
      <w:tr w:rsidR="008E3800" w:rsidRPr="00755819" w:rsidTr="00394248">
        <w:tc>
          <w:tcPr>
            <w:tcW w:w="3794" w:type="dxa"/>
            <w:shd w:val="clear" w:color="auto" w:fill="B8CCE4" w:themeFill="accent1" w:themeFillTint="66"/>
          </w:tcPr>
          <w:p w:rsidR="008E3800" w:rsidRPr="00755819" w:rsidRDefault="008E3800" w:rsidP="007F42DA">
            <w:pPr>
              <w:rPr>
                <w:b/>
                <w:szCs w:val="24"/>
              </w:rPr>
            </w:pPr>
            <w:r w:rsidRPr="00755819">
              <w:rPr>
                <w:b/>
              </w:rPr>
              <w:t>Actions</w:t>
            </w:r>
          </w:p>
        </w:tc>
        <w:tc>
          <w:tcPr>
            <w:tcW w:w="1985" w:type="dxa"/>
            <w:shd w:val="clear" w:color="auto" w:fill="B8CCE4" w:themeFill="accent1" w:themeFillTint="66"/>
          </w:tcPr>
          <w:p w:rsidR="008E3800" w:rsidRPr="00755819" w:rsidRDefault="008E3800" w:rsidP="007F42DA">
            <w:pPr>
              <w:rPr>
                <w:b/>
                <w:szCs w:val="24"/>
              </w:rPr>
            </w:pPr>
            <w:r w:rsidRPr="00755819">
              <w:rPr>
                <w:b/>
              </w:rPr>
              <w:t>Funding</w:t>
            </w:r>
          </w:p>
        </w:tc>
        <w:tc>
          <w:tcPr>
            <w:tcW w:w="3543" w:type="dxa"/>
            <w:gridSpan w:val="2"/>
            <w:shd w:val="clear" w:color="auto" w:fill="B8CCE4" w:themeFill="accent1" w:themeFillTint="66"/>
          </w:tcPr>
          <w:p w:rsidR="008E3800" w:rsidRPr="00755819" w:rsidRDefault="008E3800" w:rsidP="007F42DA">
            <w:pPr>
              <w:rPr>
                <w:b/>
              </w:rPr>
            </w:pPr>
            <w:r w:rsidRPr="00755819">
              <w:rPr>
                <w:b/>
              </w:rPr>
              <w:t>Evidence</w:t>
            </w:r>
          </w:p>
        </w:tc>
        <w:tc>
          <w:tcPr>
            <w:tcW w:w="2552" w:type="dxa"/>
            <w:shd w:val="clear" w:color="auto" w:fill="B8CCE4" w:themeFill="accent1" w:themeFillTint="66"/>
          </w:tcPr>
          <w:p w:rsidR="008E3800" w:rsidRPr="00755819" w:rsidRDefault="008E3800" w:rsidP="007F42DA">
            <w:pPr>
              <w:rPr>
                <w:b/>
              </w:rPr>
            </w:pPr>
            <w:r w:rsidRPr="00755819">
              <w:rPr>
                <w:b/>
              </w:rPr>
              <w:t>Impact</w:t>
            </w:r>
          </w:p>
        </w:tc>
        <w:tc>
          <w:tcPr>
            <w:tcW w:w="4110" w:type="dxa"/>
            <w:gridSpan w:val="2"/>
            <w:shd w:val="clear" w:color="auto" w:fill="B8CCE4" w:themeFill="accent1" w:themeFillTint="66"/>
          </w:tcPr>
          <w:p w:rsidR="008E3800" w:rsidRPr="00755819" w:rsidRDefault="008E3800" w:rsidP="007F42DA">
            <w:pPr>
              <w:rPr>
                <w:b/>
                <w:szCs w:val="24"/>
              </w:rPr>
            </w:pPr>
            <w:r w:rsidRPr="00755819">
              <w:rPr>
                <w:b/>
                <w:szCs w:val="24"/>
              </w:rPr>
              <w:t>Sustaina</w:t>
            </w:r>
            <w:r w:rsidRPr="00755819">
              <w:rPr>
                <w:b/>
              </w:rPr>
              <w:t>bility/Next Steps</w:t>
            </w:r>
          </w:p>
        </w:tc>
      </w:tr>
      <w:tr w:rsidR="008E3800" w:rsidRPr="00755819" w:rsidTr="00394248">
        <w:trPr>
          <w:trHeight w:val="860"/>
        </w:trPr>
        <w:tc>
          <w:tcPr>
            <w:tcW w:w="3794" w:type="dxa"/>
            <w:shd w:val="clear" w:color="auto" w:fill="DBE5F1" w:themeFill="accent1" w:themeFillTint="33"/>
          </w:tcPr>
          <w:p w:rsidR="008E3800" w:rsidRPr="0009537D" w:rsidRDefault="00394248" w:rsidP="00B36177">
            <w:pPr>
              <w:rPr>
                <w:szCs w:val="24"/>
              </w:rPr>
            </w:pPr>
            <w:r>
              <w:rPr>
                <w:szCs w:val="24"/>
              </w:rPr>
              <w:t>Identify resources and develop the curriculum to enable children at all levels to develop and extend their physical skills</w:t>
            </w:r>
            <w:r w:rsidR="00B36177">
              <w:rPr>
                <w:szCs w:val="24"/>
              </w:rPr>
              <w:t xml:space="preserve"> </w:t>
            </w:r>
          </w:p>
        </w:tc>
        <w:tc>
          <w:tcPr>
            <w:tcW w:w="1985" w:type="dxa"/>
            <w:shd w:val="clear" w:color="auto" w:fill="DBE5F1" w:themeFill="accent1" w:themeFillTint="33"/>
          </w:tcPr>
          <w:p w:rsidR="008E3800" w:rsidRPr="00755819" w:rsidRDefault="00B012BA" w:rsidP="00755819">
            <w:r>
              <w:t>£400</w:t>
            </w:r>
            <w:r w:rsidR="005F17BB">
              <w:t xml:space="preserve"> (A)</w:t>
            </w:r>
          </w:p>
          <w:p w:rsidR="008E3800" w:rsidRDefault="008E3800" w:rsidP="00755819">
            <w:r>
              <w:t>Leadership t</w:t>
            </w:r>
            <w:r w:rsidR="00394248">
              <w:t>ime (</w:t>
            </w:r>
            <w:r w:rsidR="00B012BA">
              <w:t>4</w:t>
            </w:r>
            <w:r w:rsidRPr="00755819">
              <w:t xml:space="preserve"> sessions)</w:t>
            </w:r>
          </w:p>
          <w:p w:rsidR="007430A8" w:rsidRPr="00755819" w:rsidRDefault="0009537D" w:rsidP="00B36177">
            <w:r>
              <w:t>£</w:t>
            </w:r>
            <w:r w:rsidR="00573A78">
              <w:t>1</w:t>
            </w:r>
            <w:r w:rsidR="002F181F">
              <w:t>0</w:t>
            </w:r>
            <w:r w:rsidR="00B36177">
              <w:t xml:space="preserve">00 </w:t>
            </w:r>
            <w:r w:rsidR="005F17BB">
              <w:t xml:space="preserve">(D) </w:t>
            </w:r>
            <w:r>
              <w:t>resources</w:t>
            </w:r>
          </w:p>
        </w:tc>
        <w:tc>
          <w:tcPr>
            <w:tcW w:w="3543" w:type="dxa"/>
            <w:gridSpan w:val="2"/>
            <w:shd w:val="clear" w:color="auto" w:fill="DBE5F1" w:themeFill="accent1" w:themeFillTint="33"/>
          </w:tcPr>
          <w:p w:rsidR="008E3800" w:rsidRPr="003675D6" w:rsidRDefault="007430A8" w:rsidP="00755819">
            <w:pPr>
              <w:rPr>
                <w:rFonts w:eastAsia="Calibri"/>
              </w:rPr>
            </w:pPr>
            <w:r w:rsidRPr="003675D6">
              <w:rPr>
                <w:rFonts w:eastAsia="Calibri"/>
              </w:rPr>
              <w:t xml:space="preserve">Evidence </w:t>
            </w:r>
            <w:r w:rsidR="003675D6" w:rsidRPr="003675D6">
              <w:rPr>
                <w:rFonts w:eastAsia="Calibri"/>
              </w:rPr>
              <w:t>resources providi</w:t>
            </w:r>
            <w:r w:rsidR="0009537D">
              <w:rPr>
                <w:rFonts w:eastAsia="Calibri"/>
              </w:rPr>
              <w:t>ng greater access to PE lessons.</w:t>
            </w:r>
            <w:r w:rsidR="008E3800" w:rsidRPr="003675D6">
              <w:rPr>
                <w:rFonts w:eastAsia="Calibri"/>
              </w:rPr>
              <w:t xml:space="preserve"> Regular monitoring and other evidence wi</w:t>
            </w:r>
            <w:r w:rsidR="003675D6" w:rsidRPr="003675D6">
              <w:rPr>
                <w:rFonts w:eastAsia="Calibri"/>
              </w:rPr>
              <w:t xml:space="preserve">ll show all </w:t>
            </w:r>
            <w:r w:rsidR="008E3800" w:rsidRPr="003675D6">
              <w:rPr>
                <w:rFonts w:eastAsia="Calibri"/>
              </w:rPr>
              <w:t xml:space="preserve">children </w:t>
            </w:r>
            <w:r w:rsidR="003675D6" w:rsidRPr="003675D6">
              <w:rPr>
                <w:rFonts w:eastAsia="Calibri"/>
              </w:rPr>
              <w:t>are more engaged in PE lessons</w:t>
            </w:r>
          </w:p>
          <w:p w:rsidR="008E3800" w:rsidRPr="003675D6" w:rsidRDefault="008E3800" w:rsidP="00755819">
            <w:pPr>
              <w:rPr>
                <w:rFonts w:eastAsia="Calibri"/>
              </w:rPr>
            </w:pPr>
          </w:p>
        </w:tc>
        <w:tc>
          <w:tcPr>
            <w:tcW w:w="2552" w:type="dxa"/>
            <w:shd w:val="clear" w:color="auto" w:fill="DBE5F1" w:themeFill="accent1" w:themeFillTint="33"/>
          </w:tcPr>
          <w:p w:rsidR="008E3800" w:rsidRPr="003675D6" w:rsidRDefault="008E3800" w:rsidP="00755819">
            <w:pPr>
              <w:rPr>
                <w:rFonts w:eastAsia="Calibri"/>
              </w:rPr>
            </w:pPr>
            <w:r w:rsidRPr="003675D6">
              <w:rPr>
                <w:rFonts w:eastAsia="Calibri"/>
              </w:rPr>
              <w:t xml:space="preserve">Children will have opportunities to take part in </w:t>
            </w:r>
            <w:r w:rsidR="003675D6" w:rsidRPr="003675D6">
              <w:rPr>
                <w:rFonts w:eastAsia="Calibri"/>
              </w:rPr>
              <w:t>an aspirational hour</w:t>
            </w:r>
            <w:r w:rsidRPr="003675D6">
              <w:rPr>
                <w:rFonts w:eastAsia="Calibri"/>
              </w:rPr>
              <w:t xml:space="preserve"> </w:t>
            </w:r>
            <w:r w:rsidR="00263E0B" w:rsidRPr="003675D6">
              <w:rPr>
                <w:rFonts w:eastAsia="Calibri"/>
              </w:rPr>
              <w:t xml:space="preserve">of appropriate </w:t>
            </w:r>
            <w:r w:rsidRPr="003675D6">
              <w:rPr>
                <w:rFonts w:eastAsia="Calibri"/>
              </w:rPr>
              <w:t xml:space="preserve">exercise per day. </w:t>
            </w:r>
          </w:p>
          <w:p w:rsidR="008E3800" w:rsidRPr="003675D6" w:rsidRDefault="008E3800" w:rsidP="00755819">
            <w:pPr>
              <w:rPr>
                <w:rFonts w:eastAsia="Calibri"/>
              </w:rPr>
            </w:pPr>
          </w:p>
        </w:tc>
        <w:tc>
          <w:tcPr>
            <w:tcW w:w="4110" w:type="dxa"/>
            <w:gridSpan w:val="2"/>
            <w:shd w:val="clear" w:color="auto" w:fill="DBE5F1" w:themeFill="accent1" w:themeFillTint="33"/>
          </w:tcPr>
          <w:p w:rsidR="008E3800" w:rsidRPr="003675D6" w:rsidRDefault="00B36177" w:rsidP="007430A8">
            <w:r>
              <w:t>In  summer term plan the next steps and identify any further resources required to develop PE sessions</w:t>
            </w:r>
          </w:p>
        </w:tc>
      </w:tr>
      <w:tr w:rsidR="007430A8" w:rsidRPr="00755819" w:rsidTr="00394248">
        <w:trPr>
          <w:trHeight w:val="860"/>
        </w:trPr>
        <w:tc>
          <w:tcPr>
            <w:tcW w:w="3794" w:type="dxa"/>
            <w:shd w:val="clear" w:color="auto" w:fill="DBE5F1" w:themeFill="accent1" w:themeFillTint="33"/>
          </w:tcPr>
          <w:p w:rsidR="007430A8" w:rsidRDefault="007430A8" w:rsidP="00D127D0">
            <w:pPr>
              <w:rPr>
                <w:szCs w:val="24"/>
              </w:rPr>
            </w:pPr>
            <w:r w:rsidRPr="00755819">
              <w:t xml:space="preserve">Staff </w:t>
            </w:r>
            <w:r w:rsidR="00263E0B">
              <w:t xml:space="preserve">training to ensure that they </w:t>
            </w:r>
            <w:r w:rsidRPr="00755819">
              <w:t xml:space="preserve">will have a clear understanding of how to promote and develop </w:t>
            </w:r>
            <w:r w:rsidR="005F17BB">
              <w:t xml:space="preserve">physical activity (including </w:t>
            </w:r>
            <w:r w:rsidR="00D127D0">
              <w:t xml:space="preserve">balance/coordination and </w:t>
            </w:r>
            <w:r w:rsidR="0009537D">
              <w:t>training of lunchtime staff</w:t>
            </w:r>
            <w:r w:rsidR="005F17BB">
              <w:t>)</w:t>
            </w:r>
          </w:p>
        </w:tc>
        <w:tc>
          <w:tcPr>
            <w:tcW w:w="1985" w:type="dxa"/>
            <w:shd w:val="clear" w:color="auto" w:fill="DBE5F1" w:themeFill="accent1" w:themeFillTint="33"/>
          </w:tcPr>
          <w:p w:rsidR="00394248" w:rsidRDefault="00263E0B" w:rsidP="00394248">
            <w:r>
              <w:t>£</w:t>
            </w:r>
            <w:r w:rsidR="005B7DF0">
              <w:t>4</w:t>
            </w:r>
            <w:r w:rsidR="00394248">
              <w:t xml:space="preserve">00 </w:t>
            </w:r>
            <w:r w:rsidR="005F17BB">
              <w:t xml:space="preserve">(B) </w:t>
            </w:r>
            <w:r w:rsidR="007E4E4C">
              <w:t>L</w:t>
            </w:r>
            <w:r w:rsidR="00394248">
              <w:t>eadership time</w:t>
            </w:r>
            <w:r w:rsidR="007E4E4C">
              <w:t xml:space="preserve"> to </w:t>
            </w:r>
            <w:r w:rsidR="00394248">
              <w:t xml:space="preserve">develop </w:t>
            </w:r>
            <w:r w:rsidR="007E4E4C">
              <w:t xml:space="preserve">training </w:t>
            </w:r>
            <w:r w:rsidR="00394248">
              <w:t>sessions</w:t>
            </w:r>
          </w:p>
          <w:p w:rsidR="00C16134" w:rsidRDefault="007A54BA" w:rsidP="00394248">
            <w:r>
              <w:t>£21</w:t>
            </w:r>
            <w:r w:rsidR="0014253C">
              <w:t>00</w:t>
            </w:r>
            <w:r w:rsidR="00394248">
              <w:t xml:space="preserve"> </w:t>
            </w:r>
            <w:r w:rsidR="00C16134">
              <w:t xml:space="preserve">(B) </w:t>
            </w:r>
          </w:p>
          <w:p w:rsidR="00394248" w:rsidRDefault="00394248" w:rsidP="00394248">
            <w:r>
              <w:t>bought in professional support</w:t>
            </w:r>
          </w:p>
        </w:tc>
        <w:tc>
          <w:tcPr>
            <w:tcW w:w="3543" w:type="dxa"/>
            <w:gridSpan w:val="2"/>
            <w:shd w:val="clear" w:color="auto" w:fill="DBE5F1" w:themeFill="accent1" w:themeFillTint="33"/>
          </w:tcPr>
          <w:p w:rsidR="007430A8" w:rsidRPr="003675D6" w:rsidRDefault="003675D6" w:rsidP="00755819">
            <w:pPr>
              <w:rPr>
                <w:rFonts w:eastAsia="Calibri"/>
              </w:rPr>
            </w:pPr>
            <w:r w:rsidRPr="003675D6">
              <w:rPr>
                <w:rFonts w:eastAsia="Calibri"/>
              </w:rPr>
              <w:t>Evidence from monitoring activities will demonstrate that there is an improvement in the promotion of healthy lifestyles</w:t>
            </w:r>
            <w:r w:rsidR="0009537D">
              <w:rPr>
                <w:rFonts w:eastAsia="Calibri"/>
              </w:rPr>
              <w:t xml:space="preserve"> and impact of bought in professionals</w:t>
            </w:r>
          </w:p>
        </w:tc>
        <w:tc>
          <w:tcPr>
            <w:tcW w:w="2552" w:type="dxa"/>
            <w:shd w:val="clear" w:color="auto" w:fill="DBE5F1" w:themeFill="accent1" w:themeFillTint="33"/>
          </w:tcPr>
          <w:p w:rsidR="007430A8" w:rsidRPr="003675D6" w:rsidRDefault="00263E0B" w:rsidP="00263E0B">
            <w:pPr>
              <w:rPr>
                <w:rFonts w:eastAsia="Calibri"/>
              </w:rPr>
            </w:pPr>
            <w:r w:rsidRPr="003675D6">
              <w:rPr>
                <w:rFonts w:eastAsia="Calibri"/>
              </w:rPr>
              <w:t>Children’s health outcomes will improve through ensuring that PE sessions meet their needs</w:t>
            </w:r>
          </w:p>
        </w:tc>
        <w:tc>
          <w:tcPr>
            <w:tcW w:w="4110" w:type="dxa"/>
            <w:gridSpan w:val="2"/>
            <w:shd w:val="clear" w:color="auto" w:fill="DBE5F1" w:themeFill="accent1" w:themeFillTint="33"/>
          </w:tcPr>
          <w:p w:rsidR="007430A8" w:rsidRDefault="00263E0B" w:rsidP="00B36177">
            <w:r w:rsidRPr="003675D6">
              <w:t xml:space="preserve">On-going training programme to be  </w:t>
            </w:r>
            <w:r w:rsidR="00B36177">
              <w:t>built into wider school professional development strategy</w:t>
            </w:r>
          </w:p>
          <w:p w:rsidR="00B36177" w:rsidRPr="003675D6" w:rsidRDefault="00B36177" w:rsidP="00B36177">
            <w:r>
              <w:t>Add elements of physical activity training to induction programme</w:t>
            </w:r>
          </w:p>
        </w:tc>
      </w:tr>
      <w:tr w:rsidR="008E3800" w:rsidRPr="00755819" w:rsidTr="00394248">
        <w:trPr>
          <w:trHeight w:val="2299"/>
        </w:trPr>
        <w:tc>
          <w:tcPr>
            <w:tcW w:w="3794" w:type="dxa"/>
            <w:shd w:val="clear" w:color="auto" w:fill="DBE5F1" w:themeFill="accent1" w:themeFillTint="33"/>
          </w:tcPr>
          <w:p w:rsidR="008E3800" w:rsidRPr="0009537D" w:rsidRDefault="00B36177" w:rsidP="0009537D">
            <w:pPr>
              <w:rPr>
                <w:szCs w:val="24"/>
              </w:rPr>
            </w:pPr>
            <w:r>
              <w:t>Develop rebound therapy sessions for a wider range of children</w:t>
            </w:r>
          </w:p>
        </w:tc>
        <w:tc>
          <w:tcPr>
            <w:tcW w:w="1985" w:type="dxa"/>
            <w:shd w:val="clear" w:color="auto" w:fill="DBE5F1" w:themeFill="accent1" w:themeFillTint="33"/>
          </w:tcPr>
          <w:p w:rsidR="008E3800" w:rsidRDefault="007430A8" w:rsidP="00394248">
            <w:r>
              <w:t>£</w:t>
            </w:r>
            <w:r w:rsidR="00B36177">
              <w:t>1200</w:t>
            </w:r>
            <w:r w:rsidR="005F17BB">
              <w:t xml:space="preserve"> (C)</w:t>
            </w:r>
          </w:p>
          <w:p w:rsidR="0009537D" w:rsidRDefault="00B36177" w:rsidP="0009537D">
            <w:r>
              <w:t>Staff training</w:t>
            </w:r>
            <w:r w:rsidR="00F95C5B">
              <w:t xml:space="preserve">, </w:t>
            </w:r>
          </w:p>
          <w:p w:rsidR="00394248" w:rsidRPr="00755819" w:rsidRDefault="0009537D" w:rsidP="00B36177">
            <w:r>
              <w:t>£</w:t>
            </w:r>
            <w:r w:rsidR="002F181F">
              <w:t>4000</w:t>
            </w:r>
            <w:r w:rsidR="00B36177">
              <w:t xml:space="preserve"> </w:t>
            </w:r>
            <w:r>
              <w:t xml:space="preserve">(D) materials/ resources </w:t>
            </w:r>
          </w:p>
        </w:tc>
        <w:tc>
          <w:tcPr>
            <w:tcW w:w="3543" w:type="dxa"/>
            <w:gridSpan w:val="2"/>
            <w:shd w:val="clear" w:color="auto" w:fill="DBE5F1" w:themeFill="accent1" w:themeFillTint="33"/>
          </w:tcPr>
          <w:p w:rsidR="0009537D" w:rsidRDefault="00B36177" w:rsidP="0009537D">
            <w:pPr>
              <w:rPr>
                <w:rFonts w:eastAsia="Calibri"/>
              </w:rPr>
            </w:pPr>
            <w:r>
              <w:rPr>
                <w:rFonts w:eastAsia="Calibri"/>
              </w:rPr>
              <w:t>Evidence of engagement in rebound therapy sessions</w:t>
            </w:r>
          </w:p>
          <w:p w:rsidR="00B36177" w:rsidRPr="00755819" w:rsidRDefault="00B36177" w:rsidP="0009537D">
            <w:pPr>
              <w:rPr>
                <w:rFonts w:eastAsia="Calibri"/>
              </w:rPr>
            </w:pPr>
            <w:r>
              <w:rPr>
                <w:rFonts w:eastAsia="Calibri"/>
              </w:rPr>
              <w:t>Record keeping of how many children have accessed rebound therapy sessions</w:t>
            </w:r>
          </w:p>
        </w:tc>
        <w:tc>
          <w:tcPr>
            <w:tcW w:w="2552" w:type="dxa"/>
            <w:shd w:val="clear" w:color="auto" w:fill="DBE5F1" w:themeFill="accent1" w:themeFillTint="33"/>
          </w:tcPr>
          <w:p w:rsidR="008E3800" w:rsidRPr="00755819" w:rsidRDefault="00B36177" w:rsidP="0009537D">
            <w:pPr>
              <w:rPr>
                <w:rFonts w:eastAsia="Calibri"/>
              </w:rPr>
            </w:pPr>
            <w:r>
              <w:t>Monitoring will show that children have a positive attitude to rebound therapy sessions</w:t>
            </w:r>
          </w:p>
        </w:tc>
        <w:tc>
          <w:tcPr>
            <w:tcW w:w="4110" w:type="dxa"/>
            <w:gridSpan w:val="2"/>
            <w:shd w:val="clear" w:color="auto" w:fill="DBE5F1" w:themeFill="accent1" w:themeFillTint="33"/>
          </w:tcPr>
          <w:p w:rsidR="008E3800" w:rsidRPr="00755819" w:rsidRDefault="00B36177" w:rsidP="007E4E4C">
            <w:r>
              <w:t>There will be a need for on-going staff training, but resources will be in place and will be used in future years.  Next year train 6 more staff to deliver rebound therapy sessions</w:t>
            </w:r>
          </w:p>
        </w:tc>
      </w:tr>
    </w:tbl>
    <w:p w:rsidR="0009537D" w:rsidRDefault="0009537D"/>
    <w:p w:rsidR="0009537D" w:rsidRDefault="0009537D">
      <w:r>
        <w:br w:type="page"/>
      </w:r>
    </w:p>
    <w:p w:rsidR="008E3800" w:rsidRDefault="008E3800"/>
    <w:tbl>
      <w:tblPr>
        <w:tblStyle w:val="TableGrid"/>
        <w:tblW w:w="15984" w:type="dxa"/>
        <w:tblLook w:val="04A0" w:firstRow="1" w:lastRow="0" w:firstColumn="1" w:lastColumn="0" w:noHBand="0" w:noVBand="1"/>
      </w:tblPr>
      <w:tblGrid>
        <w:gridCol w:w="7992"/>
        <w:gridCol w:w="7992"/>
      </w:tblGrid>
      <w:tr w:rsidR="00073F83" w:rsidRPr="00755819" w:rsidTr="008E3800">
        <w:trPr>
          <w:trHeight w:val="550"/>
        </w:trPr>
        <w:tc>
          <w:tcPr>
            <w:tcW w:w="15984" w:type="dxa"/>
            <w:gridSpan w:val="2"/>
            <w:shd w:val="clear" w:color="auto" w:fill="95B3D7" w:themeFill="accent1" w:themeFillTint="99"/>
            <w:vAlign w:val="center"/>
          </w:tcPr>
          <w:p w:rsidR="00073F83" w:rsidRPr="00755819" w:rsidRDefault="00073F83" w:rsidP="00073F83">
            <w:pPr>
              <w:rPr>
                <w:b/>
                <w:sz w:val="32"/>
                <w:szCs w:val="32"/>
              </w:rPr>
            </w:pPr>
            <w:r w:rsidRPr="00755819">
              <w:rPr>
                <w:b/>
                <w:sz w:val="32"/>
                <w:szCs w:val="32"/>
              </w:rPr>
              <w:t>Ke</w:t>
            </w:r>
            <w:r>
              <w:rPr>
                <w:b/>
                <w:sz w:val="32"/>
                <w:szCs w:val="32"/>
              </w:rPr>
              <w:t>y Indicator 2</w:t>
            </w:r>
            <w:r w:rsidRPr="00755819">
              <w:rPr>
                <w:b/>
                <w:sz w:val="32"/>
                <w:szCs w:val="32"/>
              </w:rPr>
              <w:t xml:space="preserve">: </w:t>
            </w:r>
            <w:r w:rsidR="008E3800" w:rsidRPr="008E3800">
              <w:rPr>
                <w:b/>
                <w:sz w:val="32"/>
                <w:szCs w:val="32"/>
              </w:rPr>
              <w:t>The profile of PE and sport being raised across the school as a tool for whole school improvement</w:t>
            </w:r>
          </w:p>
        </w:tc>
      </w:tr>
      <w:tr w:rsidR="00073F83" w:rsidRPr="00755819" w:rsidTr="008E3800">
        <w:trPr>
          <w:trHeight w:val="558"/>
        </w:trPr>
        <w:tc>
          <w:tcPr>
            <w:tcW w:w="7992" w:type="dxa"/>
            <w:shd w:val="clear" w:color="auto" w:fill="B8CCE4" w:themeFill="accent1" w:themeFillTint="66"/>
            <w:vAlign w:val="center"/>
          </w:tcPr>
          <w:p w:rsidR="00073F83" w:rsidRPr="00755819" w:rsidRDefault="00073F83" w:rsidP="00073F83">
            <w:pPr>
              <w:rPr>
                <w:b/>
                <w:sz w:val="28"/>
                <w:szCs w:val="28"/>
              </w:rPr>
            </w:pPr>
            <w:r w:rsidRPr="00755819">
              <w:rPr>
                <w:b/>
                <w:sz w:val="28"/>
                <w:szCs w:val="28"/>
              </w:rPr>
              <w:t>What are your school’s key achievements to date?</w:t>
            </w:r>
          </w:p>
        </w:tc>
        <w:tc>
          <w:tcPr>
            <w:tcW w:w="7992" w:type="dxa"/>
            <w:shd w:val="clear" w:color="auto" w:fill="B8CCE4" w:themeFill="accent1" w:themeFillTint="66"/>
            <w:vAlign w:val="center"/>
          </w:tcPr>
          <w:p w:rsidR="00073F83" w:rsidRPr="00755819" w:rsidRDefault="00073F83" w:rsidP="00073F83">
            <w:pPr>
              <w:rPr>
                <w:b/>
                <w:sz w:val="28"/>
                <w:szCs w:val="28"/>
              </w:rPr>
            </w:pPr>
            <w:r w:rsidRPr="00755819">
              <w:rPr>
                <w:b/>
                <w:sz w:val="28"/>
                <w:szCs w:val="28"/>
              </w:rPr>
              <w:t xml:space="preserve">What </w:t>
            </w:r>
            <w:r w:rsidR="0014253C">
              <w:rPr>
                <w:b/>
                <w:sz w:val="28"/>
                <w:szCs w:val="28"/>
              </w:rPr>
              <w:t>are your areas of focus for 2023 - 2024</w:t>
            </w:r>
            <w:r w:rsidRPr="00755819">
              <w:rPr>
                <w:b/>
                <w:sz w:val="28"/>
                <w:szCs w:val="28"/>
              </w:rPr>
              <w:t>?</w:t>
            </w:r>
          </w:p>
        </w:tc>
      </w:tr>
      <w:tr w:rsidR="00073F83" w:rsidRPr="00755819" w:rsidTr="008E3800">
        <w:tc>
          <w:tcPr>
            <w:tcW w:w="7992" w:type="dxa"/>
            <w:shd w:val="clear" w:color="auto" w:fill="DBE5F1" w:themeFill="accent1" w:themeFillTint="33"/>
          </w:tcPr>
          <w:p w:rsidR="00CD371F" w:rsidRDefault="008E3800" w:rsidP="008E3800">
            <w:pPr>
              <w:pStyle w:val="ListParagraph"/>
              <w:numPr>
                <w:ilvl w:val="0"/>
                <w:numId w:val="14"/>
              </w:numPr>
              <w:rPr>
                <w:rFonts w:ascii="Arial" w:hAnsi="Arial" w:cs="Arial"/>
                <w:sz w:val="28"/>
                <w:szCs w:val="28"/>
              </w:rPr>
            </w:pPr>
            <w:r w:rsidRPr="008E3800">
              <w:rPr>
                <w:rFonts w:ascii="Arial" w:hAnsi="Arial" w:cs="Arial"/>
                <w:sz w:val="28"/>
                <w:szCs w:val="28"/>
              </w:rPr>
              <w:t>The school has a clear vision for PE and sport and encourage</w:t>
            </w:r>
            <w:r w:rsidR="00CD371F">
              <w:rPr>
                <w:rFonts w:ascii="Arial" w:hAnsi="Arial" w:cs="Arial"/>
                <w:sz w:val="28"/>
                <w:szCs w:val="28"/>
              </w:rPr>
              <w:t>s</w:t>
            </w:r>
            <w:r w:rsidRPr="008E3800">
              <w:rPr>
                <w:rFonts w:ascii="Arial" w:hAnsi="Arial" w:cs="Arial"/>
                <w:sz w:val="28"/>
                <w:szCs w:val="28"/>
              </w:rPr>
              <w:t xml:space="preserve"> children to be active on a daily basis.  </w:t>
            </w:r>
            <w:r w:rsidR="007E4E4C">
              <w:rPr>
                <w:rFonts w:ascii="Arial" w:hAnsi="Arial" w:cs="Arial"/>
                <w:sz w:val="28"/>
                <w:szCs w:val="28"/>
              </w:rPr>
              <w:t>An approach to healthy lifestyles has been created which promotes teaching of healthy lifestyles in PE, improved access to PE and support for families through the family support team.</w:t>
            </w:r>
          </w:p>
          <w:p w:rsidR="000711E1" w:rsidRDefault="000711E1" w:rsidP="008E3800">
            <w:pPr>
              <w:pStyle w:val="ListParagraph"/>
              <w:numPr>
                <w:ilvl w:val="0"/>
                <w:numId w:val="14"/>
              </w:numPr>
              <w:rPr>
                <w:rFonts w:ascii="Arial" w:hAnsi="Arial" w:cs="Arial"/>
                <w:sz w:val="28"/>
                <w:szCs w:val="28"/>
              </w:rPr>
            </w:pPr>
            <w:r>
              <w:rPr>
                <w:rFonts w:ascii="Arial" w:hAnsi="Arial" w:cs="Arial"/>
                <w:sz w:val="28"/>
                <w:szCs w:val="28"/>
              </w:rPr>
              <w:t>The school has clear plans in place for teaching PE sessions and has specialists within school who can support the development of other teachers</w:t>
            </w:r>
          </w:p>
          <w:p w:rsidR="000711E1" w:rsidRDefault="000711E1" w:rsidP="008E3800">
            <w:pPr>
              <w:pStyle w:val="ListParagraph"/>
              <w:numPr>
                <w:ilvl w:val="0"/>
                <w:numId w:val="14"/>
              </w:numPr>
              <w:rPr>
                <w:rFonts w:ascii="Arial" w:hAnsi="Arial" w:cs="Arial"/>
                <w:sz w:val="28"/>
                <w:szCs w:val="28"/>
              </w:rPr>
            </w:pPr>
            <w:r>
              <w:rPr>
                <w:rFonts w:ascii="Arial" w:hAnsi="Arial" w:cs="Arial"/>
                <w:sz w:val="28"/>
                <w:szCs w:val="28"/>
              </w:rPr>
              <w:t xml:space="preserve">The school has developed </w:t>
            </w:r>
            <w:r w:rsidR="00263E0B">
              <w:rPr>
                <w:rFonts w:ascii="Arial" w:hAnsi="Arial" w:cs="Arial"/>
                <w:sz w:val="28"/>
                <w:szCs w:val="28"/>
              </w:rPr>
              <w:t xml:space="preserve">and embedded </w:t>
            </w:r>
            <w:r>
              <w:rPr>
                <w:rFonts w:ascii="Arial" w:hAnsi="Arial" w:cs="Arial"/>
                <w:sz w:val="28"/>
                <w:szCs w:val="28"/>
              </w:rPr>
              <w:t xml:space="preserve">a Physical Development Tool called Physical Aspects of Learning </w:t>
            </w:r>
            <w:r w:rsidR="00146410">
              <w:rPr>
                <w:rFonts w:ascii="Arial" w:hAnsi="Arial" w:cs="Arial"/>
                <w:sz w:val="28"/>
                <w:szCs w:val="28"/>
              </w:rPr>
              <w:t>for</w:t>
            </w:r>
            <w:r>
              <w:rPr>
                <w:rFonts w:ascii="Arial" w:hAnsi="Arial" w:cs="Arial"/>
                <w:sz w:val="28"/>
                <w:szCs w:val="28"/>
              </w:rPr>
              <w:t xml:space="preserve"> Life (PALL).  This tool was created by school staff in partnership with Physiotherapists and the Occupational Therapist.  It enables teachers to understand how children develop physical, from the earliest stages of development</w:t>
            </w:r>
            <w:r w:rsidR="008318A4">
              <w:rPr>
                <w:rFonts w:ascii="Arial" w:hAnsi="Arial" w:cs="Arial"/>
                <w:sz w:val="28"/>
                <w:szCs w:val="28"/>
              </w:rPr>
              <w:t xml:space="preserve"> and puts physical development at </w:t>
            </w:r>
            <w:r w:rsidR="007E4E4C">
              <w:rPr>
                <w:rFonts w:ascii="Arial" w:hAnsi="Arial" w:cs="Arial"/>
                <w:sz w:val="28"/>
                <w:szCs w:val="28"/>
              </w:rPr>
              <w:t>centre of what we do</w:t>
            </w:r>
          </w:p>
          <w:p w:rsidR="008E3800" w:rsidRPr="008E3800" w:rsidRDefault="008E3800" w:rsidP="008E3800">
            <w:pPr>
              <w:pStyle w:val="ListParagraph"/>
              <w:numPr>
                <w:ilvl w:val="0"/>
                <w:numId w:val="14"/>
              </w:numPr>
              <w:rPr>
                <w:rFonts w:ascii="Arial" w:hAnsi="Arial" w:cs="Arial"/>
                <w:sz w:val="28"/>
                <w:szCs w:val="28"/>
              </w:rPr>
            </w:pPr>
            <w:r w:rsidRPr="008E3800">
              <w:rPr>
                <w:rFonts w:ascii="Arial" w:hAnsi="Arial" w:cs="Arial"/>
                <w:sz w:val="28"/>
                <w:szCs w:val="28"/>
              </w:rPr>
              <w:t xml:space="preserve">Opportunities are given throughout the school day for children to be active </w:t>
            </w:r>
          </w:p>
          <w:p w:rsidR="00073F83" w:rsidRPr="00755819" w:rsidRDefault="00CD371F" w:rsidP="0014253C">
            <w:pPr>
              <w:pStyle w:val="ListParagraph"/>
              <w:numPr>
                <w:ilvl w:val="0"/>
                <w:numId w:val="14"/>
              </w:numPr>
              <w:rPr>
                <w:rFonts w:ascii="Arial" w:hAnsi="Arial" w:cs="Arial"/>
                <w:sz w:val="28"/>
                <w:szCs w:val="28"/>
              </w:rPr>
            </w:pPr>
            <w:r>
              <w:rPr>
                <w:rFonts w:ascii="Arial" w:hAnsi="Arial" w:cs="Arial"/>
                <w:sz w:val="28"/>
                <w:szCs w:val="28"/>
              </w:rPr>
              <w:t>W</w:t>
            </w:r>
            <w:r w:rsidR="008E3800" w:rsidRPr="008E3800">
              <w:rPr>
                <w:rFonts w:ascii="Arial" w:hAnsi="Arial" w:cs="Arial"/>
                <w:sz w:val="28"/>
                <w:szCs w:val="28"/>
              </w:rPr>
              <w:t xml:space="preserve">hole school events </w:t>
            </w:r>
            <w:r>
              <w:rPr>
                <w:rFonts w:ascii="Arial" w:hAnsi="Arial" w:cs="Arial"/>
                <w:sz w:val="28"/>
                <w:szCs w:val="28"/>
              </w:rPr>
              <w:t>take place each</w:t>
            </w:r>
            <w:r w:rsidR="008E3800" w:rsidRPr="008E3800">
              <w:rPr>
                <w:rFonts w:ascii="Arial" w:hAnsi="Arial" w:cs="Arial"/>
                <w:sz w:val="28"/>
                <w:szCs w:val="28"/>
              </w:rPr>
              <w:t xml:space="preserve"> year </w:t>
            </w:r>
            <w:r>
              <w:rPr>
                <w:rFonts w:ascii="Arial" w:hAnsi="Arial" w:cs="Arial"/>
                <w:sz w:val="28"/>
                <w:szCs w:val="28"/>
              </w:rPr>
              <w:t xml:space="preserve">which </w:t>
            </w:r>
            <w:r w:rsidR="008E3800" w:rsidRPr="008E3800">
              <w:rPr>
                <w:rFonts w:ascii="Arial" w:hAnsi="Arial" w:cs="Arial"/>
                <w:sz w:val="28"/>
                <w:szCs w:val="28"/>
              </w:rPr>
              <w:t xml:space="preserve">have </w:t>
            </w:r>
            <w:r w:rsidR="007E4E4C">
              <w:rPr>
                <w:rFonts w:ascii="Arial" w:hAnsi="Arial" w:cs="Arial"/>
                <w:sz w:val="28"/>
                <w:szCs w:val="28"/>
              </w:rPr>
              <w:t>an active focus.  T</w:t>
            </w:r>
            <w:r>
              <w:rPr>
                <w:rFonts w:ascii="Arial" w:hAnsi="Arial" w:cs="Arial"/>
                <w:sz w:val="28"/>
                <w:szCs w:val="28"/>
              </w:rPr>
              <w:t>hese included the Elfie Selfie Walk</w:t>
            </w:r>
            <w:r w:rsidR="0014253C">
              <w:rPr>
                <w:rFonts w:ascii="Arial" w:hAnsi="Arial" w:cs="Arial"/>
                <w:sz w:val="28"/>
                <w:szCs w:val="28"/>
              </w:rPr>
              <w:t xml:space="preserve"> and the Easter walk</w:t>
            </w:r>
          </w:p>
        </w:tc>
        <w:tc>
          <w:tcPr>
            <w:tcW w:w="7992" w:type="dxa"/>
            <w:shd w:val="clear" w:color="auto" w:fill="DBE5F1" w:themeFill="accent1" w:themeFillTint="33"/>
          </w:tcPr>
          <w:p w:rsidR="00CD371F" w:rsidRPr="00CD371F" w:rsidRDefault="008E3800" w:rsidP="00CD371F">
            <w:pPr>
              <w:pStyle w:val="ListParagraph"/>
              <w:numPr>
                <w:ilvl w:val="0"/>
                <w:numId w:val="25"/>
              </w:numPr>
              <w:rPr>
                <w:rFonts w:ascii="Arial" w:hAnsi="Arial" w:cs="Arial"/>
                <w:sz w:val="28"/>
                <w:szCs w:val="28"/>
              </w:rPr>
            </w:pPr>
            <w:r w:rsidRPr="00CD371F">
              <w:rPr>
                <w:rFonts w:ascii="Arial" w:hAnsi="Arial" w:cs="Arial"/>
                <w:sz w:val="28"/>
                <w:szCs w:val="28"/>
              </w:rPr>
              <w:t xml:space="preserve">To </w:t>
            </w:r>
            <w:r w:rsidR="0014253C">
              <w:rPr>
                <w:rFonts w:ascii="Arial" w:hAnsi="Arial" w:cs="Arial"/>
                <w:sz w:val="28"/>
                <w:szCs w:val="28"/>
              </w:rPr>
              <w:t>ensure all</w:t>
            </w:r>
            <w:r w:rsidR="00CD371F" w:rsidRPr="00CD371F">
              <w:rPr>
                <w:rFonts w:ascii="Arial" w:hAnsi="Arial" w:cs="Arial"/>
                <w:sz w:val="28"/>
                <w:szCs w:val="28"/>
              </w:rPr>
              <w:t xml:space="preserve"> staff</w:t>
            </w:r>
            <w:r w:rsidR="00263E0B">
              <w:rPr>
                <w:rFonts w:ascii="Arial" w:hAnsi="Arial" w:cs="Arial"/>
                <w:sz w:val="28"/>
                <w:szCs w:val="28"/>
              </w:rPr>
              <w:t xml:space="preserve"> have a clear understanding of how to deliver </w:t>
            </w:r>
            <w:r w:rsidR="0014253C">
              <w:rPr>
                <w:rFonts w:ascii="Arial" w:hAnsi="Arial" w:cs="Arial"/>
                <w:sz w:val="28"/>
                <w:szCs w:val="28"/>
              </w:rPr>
              <w:t xml:space="preserve">high quality </w:t>
            </w:r>
            <w:r w:rsidR="007E4E4C">
              <w:rPr>
                <w:rFonts w:ascii="Arial" w:hAnsi="Arial" w:cs="Arial"/>
                <w:sz w:val="28"/>
                <w:szCs w:val="28"/>
              </w:rPr>
              <w:t>PE sessions and children have access to the best resources available</w:t>
            </w:r>
            <w:r w:rsidR="00CD371F" w:rsidRPr="00CD371F">
              <w:rPr>
                <w:rFonts w:ascii="Arial" w:hAnsi="Arial" w:cs="Arial"/>
                <w:sz w:val="28"/>
                <w:szCs w:val="28"/>
              </w:rPr>
              <w:t>:</w:t>
            </w:r>
          </w:p>
          <w:p w:rsidR="008E3800" w:rsidRPr="00CD371F" w:rsidRDefault="007E4E4C" w:rsidP="00CD371F">
            <w:pPr>
              <w:pStyle w:val="ListParagraph"/>
              <w:numPr>
                <w:ilvl w:val="0"/>
                <w:numId w:val="24"/>
              </w:numPr>
              <w:rPr>
                <w:rFonts w:ascii="Arial" w:hAnsi="Arial" w:cs="Arial"/>
                <w:sz w:val="28"/>
                <w:szCs w:val="28"/>
              </w:rPr>
            </w:pPr>
            <w:r>
              <w:rPr>
                <w:rFonts w:ascii="Arial" w:hAnsi="Arial" w:cs="Arial"/>
                <w:sz w:val="28"/>
                <w:szCs w:val="28"/>
              </w:rPr>
              <w:t xml:space="preserve">Resources available to help children develop and extend their PE skills in </w:t>
            </w:r>
            <w:r w:rsidR="00CD371F" w:rsidRPr="00CD371F">
              <w:rPr>
                <w:rFonts w:ascii="Arial" w:hAnsi="Arial" w:cs="Arial"/>
                <w:sz w:val="28"/>
                <w:szCs w:val="28"/>
              </w:rPr>
              <w:t xml:space="preserve">PE </w:t>
            </w:r>
            <w:r>
              <w:rPr>
                <w:rFonts w:ascii="Arial" w:hAnsi="Arial" w:cs="Arial"/>
                <w:sz w:val="28"/>
                <w:szCs w:val="28"/>
              </w:rPr>
              <w:t>lessons</w:t>
            </w:r>
            <w:r w:rsidR="005B7DF0">
              <w:rPr>
                <w:rFonts w:ascii="Arial" w:hAnsi="Arial" w:cs="Arial"/>
                <w:sz w:val="28"/>
                <w:szCs w:val="28"/>
              </w:rPr>
              <w:t xml:space="preserve"> – focus on </w:t>
            </w:r>
            <w:r w:rsidR="00D127D0">
              <w:rPr>
                <w:rFonts w:ascii="Arial" w:hAnsi="Arial" w:cs="Arial"/>
                <w:sz w:val="28"/>
                <w:szCs w:val="28"/>
              </w:rPr>
              <w:t>gymnastics</w:t>
            </w:r>
          </w:p>
          <w:p w:rsidR="007E4E4C" w:rsidRPr="00CD371F" w:rsidRDefault="007E4E4C" w:rsidP="007E4E4C">
            <w:pPr>
              <w:pStyle w:val="ListParagraph"/>
              <w:numPr>
                <w:ilvl w:val="0"/>
                <w:numId w:val="24"/>
              </w:numPr>
              <w:spacing w:line="276" w:lineRule="auto"/>
              <w:rPr>
                <w:rFonts w:ascii="Arial" w:hAnsi="Arial" w:cs="Arial"/>
                <w:sz w:val="28"/>
                <w:szCs w:val="28"/>
              </w:rPr>
            </w:pPr>
            <w:r>
              <w:rPr>
                <w:rFonts w:ascii="Arial" w:hAnsi="Arial" w:cs="Arial"/>
                <w:sz w:val="28"/>
                <w:szCs w:val="28"/>
              </w:rPr>
              <w:t xml:space="preserve">Resources available to help children develop and extend their PE skills </w:t>
            </w:r>
            <w:r w:rsidR="005864B1">
              <w:rPr>
                <w:rFonts w:ascii="Arial" w:hAnsi="Arial" w:cs="Arial"/>
                <w:sz w:val="28"/>
                <w:szCs w:val="28"/>
              </w:rPr>
              <w:t>at break times and lunchtimes</w:t>
            </w:r>
            <w:r w:rsidR="0014253C">
              <w:rPr>
                <w:rFonts w:ascii="Arial" w:hAnsi="Arial" w:cs="Arial"/>
                <w:sz w:val="28"/>
                <w:szCs w:val="28"/>
              </w:rPr>
              <w:t xml:space="preserve"> and at other times during the school day</w:t>
            </w:r>
          </w:p>
          <w:p w:rsidR="00263E0B" w:rsidRDefault="00263E0B" w:rsidP="00CD371F">
            <w:pPr>
              <w:pStyle w:val="ListParagraph"/>
              <w:numPr>
                <w:ilvl w:val="0"/>
                <w:numId w:val="25"/>
              </w:numPr>
              <w:rPr>
                <w:rFonts w:ascii="Arial" w:hAnsi="Arial" w:cs="Arial"/>
                <w:sz w:val="28"/>
                <w:szCs w:val="28"/>
              </w:rPr>
            </w:pPr>
            <w:r>
              <w:rPr>
                <w:rFonts w:ascii="Arial" w:hAnsi="Arial" w:cs="Arial"/>
                <w:sz w:val="28"/>
                <w:szCs w:val="28"/>
              </w:rPr>
              <w:t xml:space="preserve">Training for staff to deliver the above, which will also </w:t>
            </w:r>
            <w:r w:rsidR="005864B1">
              <w:rPr>
                <w:rFonts w:ascii="Arial" w:hAnsi="Arial" w:cs="Arial"/>
                <w:sz w:val="28"/>
                <w:szCs w:val="28"/>
              </w:rPr>
              <w:t>raise the profile of PE and active lifestyles with all staff</w:t>
            </w:r>
          </w:p>
          <w:p w:rsidR="00602B8C" w:rsidRPr="00263E0B" w:rsidRDefault="00602B8C" w:rsidP="0014253C">
            <w:pPr>
              <w:pStyle w:val="ListParagraph"/>
              <w:ind w:left="360"/>
              <w:rPr>
                <w:rFonts w:ascii="Arial" w:hAnsi="Arial" w:cs="Arial"/>
                <w:sz w:val="28"/>
                <w:szCs w:val="28"/>
              </w:rPr>
            </w:pPr>
          </w:p>
        </w:tc>
      </w:tr>
    </w:tbl>
    <w:p w:rsidR="005B7DF0" w:rsidRDefault="005B7DF0">
      <w:r>
        <w:br w:type="page"/>
      </w:r>
    </w:p>
    <w:tbl>
      <w:tblPr>
        <w:tblStyle w:val="TableGrid"/>
        <w:tblW w:w="15984" w:type="dxa"/>
        <w:tblLook w:val="04A0" w:firstRow="1" w:lastRow="0" w:firstColumn="1" w:lastColumn="0" w:noHBand="0" w:noVBand="1"/>
      </w:tblPr>
      <w:tblGrid>
        <w:gridCol w:w="3794"/>
        <w:gridCol w:w="1985"/>
        <w:gridCol w:w="3543"/>
        <w:gridCol w:w="2552"/>
        <w:gridCol w:w="1984"/>
        <w:gridCol w:w="2126"/>
      </w:tblGrid>
      <w:tr w:rsidR="00073F83" w:rsidRPr="00755819" w:rsidTr="008E3800">
        <w:tc>
          <w:tcPr>
            <w:tcW w:w="13858" w:type="dxa"/>
            <w:gridSpan w:val="5"/>
            <w:shd w:val="clear" w:color="auto" w:fill="95B3D7" w:themeFill="accent1" w:themeFillTint="99"/>
          </w:tcPr>
          <w:p w:rsidR="00073F83" w:rsidRPr="008E3800" w:rsidRDefault="008E3800" w:rsidP="008E3800">
            <w:pPr>
              <w:pStyle w:val="TableParagraph"/>
              <w:spacing w:line="276" w:lineRule="auto"/>
              <w:ind w:left="70"/>
              <w:rPr>
                <w:rFonts w:ascii="Arial" w:hAnsi="Arial" w:cs="Arial"/>
                <w:b/>
                <w:sz w:val="28"/>
                <w:szCs w:val="28"/>
                <w:lang w:val="en-GB"/>
              </w:rPr>
            </w:pPr>
            <w:r>
              <w:rPr>
                <w:rFonts w:ascii="Arial" w:hAnsi="Arial" w:cs="Arial"/>
                <w:b/>
                <w:sz w:val="28"/>
                <w:szCs w:val="28"/>
                <w:lang w:val="en-GB"/>
              </w:rPr>
              <w:lastRenderedPageBreak/>
              <w:t>Key indicator 2</w:t>
            </w:r>
            <w:r w:rsidR="00073F83" w:rsidRPr="00755819">
              <w:rPr>
                <w:rFonts w:ascii="Arial" w:hAnsi="Arial" w:cs="Arial"/>
                <w:b/>
                <w:sz w:val="28"/>
                <w:szCs w:val="28"/>
                <w:lang w:val="en-GB"/>
              </w:rPr>
              <w:t xml:space="preserve">: </w:t>
            </w:r>
            <w:r w:rsidRPr="008E3800">
              <w:rPr>
                <w:rFonts w:ascii="Arial" w:hAnsi="Arial" w:cs="Arial"/>
                <w:b/>
                <w:sz w:val="28"/>
                <w:szCs w:val="28"/>
                <w:lang w:val="en-GB"/>
              </w:rPr>
              <w:t>The profile of PE and sport being raised across the school as a tool for whole school improvement</w:t>
            </w:r>
          </w:p>
        </w:tc>
        <w:tc>
          <w:tcPr>
            <w:tcW w:w="2126" w:type="dxa"/>
          </w:tcPr>
          <w:p w:rsidR="00073F83" w:rsidRPr="00755819" w:rsidRDefault="00073F83" w:rsidP="00073F83">
            <w:pPr>
              <w:pStyle w:val="BodyText"/>
              <w:spacing w:line="276" w:lineRule="auto"/>
              <w:ind w:right="7"/>
              <w:rPr>
                <w:rFonts w:ascii="Arial" w:hAnsi="Arial" w:cs="Arial"/>
                <w:b/>
                <w:color w:val="231F20"/>
                <w:szCs w:val="24"/>
                <w:lang w:val="en-GB"/>
              </w:rPr>
            </w:pPr>
            <w:r w:rsidRPr="00755819">
              <w:rPr>
                <w:rFonts w:ascii="Arial" w:hAnsi="Arial" w:cs="Arial"/>
                <w:b/>
                <w:color w:val="231F20"/>
                <w:szCs w:val="24"/>
                <w:lang w:val="en-GB"/>
              </w:rPr>
              <w:t>Percentage of total allocation:</w:t>
            </w:r>
          </w:p>
          <w:p w:rsidR="00073F83" w:rsidRPr="00755819" w:rsidRDefault="007A54BA" w:rsidP="00073F83">
            <w:pPr>
              <w:pStyle w:val="BodyText"/>
              <w:spacing w:line="276" w:lineRule="auto"/>
              <w:ind w:right="7"/>
              <w:rPr>
                <w:rFonts w:ascii="Arial" w:hAnsi="Arial" w:cs="Arial"/>
                <w:color w:val="231F20"/>
                <w:szCs w:val="24"/>
                <w:lang w:val="en-GB"/>
              </w:rPr>
            </w:pPr>
            <w:r>
              <w:rPr>
                <w:rFonts w:ascii="Arial" w:hAnsi="Arial" w:cs="Arial"/>
                <w:color w:val="231F20"/>
                <w:szCs w:val="24"/>
                <w:lang w:val="en-GB"/>
              </w:rPr>
              <w:t>13</w:t>
            </w:r>
            <w:r w:rsidR="00DA5D76">
              <w:rPr>
                <w:rFonts w:ascii="Arial" w:hAnsi="Arial" w:cs="Arial"/>
                <w:color w:val="231F20"/>
                <w:szCs w:val="24"/>
                <w:lang w:val="en-GB"/>
              </w:rPr>
              <w:t>%</w:t>
            </w:r>
          </w:p>
        </w:tc>
      </w:tr>
      <w:tr w:rsidR="008E3800" w:rsidTr="008E3800">
        <w:tc>
          <w:tcPr>
            <w:tcW w:w="37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E3800" w:rsidRDefault="008E3800">
            <w:pPr>
              <w:rPr>
                <w:b/>
                <w:szCs w:val="24"/>
              </w:rPr>
            </w:pPr>
            <w:r>
              <w:rPr>
                <w:b/>
              </w:rPr>
              <w:t>Actions</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E3800" w:rsidRDefault="008E3800">
            <w:pPr>
              <w:rPr>
                <w:b/>
                <w:szCs w:val="24"/>
              </w:rPr>
            </w:pPr>
            <w:r>
              <w:rPr>
                <w:b/>
              </w:rPr>
              <w:t>Funding</w:t>
            </w:r>
          </w:p>
        </w:tc>
        <w:tc>
          <w:tcPr>
            <w:tcW w:w="35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E3800" w:rsidRDefault="008E3800">
            <w:pPr>
              <w:rPr>
                <w:b/>
              </w:rPr>
            </w:pPr>
            <w:r>
              <w:rPr>
                <w:b/>
              </w:rPr>
              <w:t>Evidence</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E3800" w:rsidRDefault="008E3800">
            <w:pPr>
              <w:rPr>
                <w:b/>
              </w:rPr>
            </w:pPr>
            <w:r>
              <w:rPr>
                <w:b/>
              </w:rPr>
              <w:t>Impact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E3800" w:rsidRDefault="008E3800">
            <w:pPr>
              <w:rPr>
                <w:b/>
                <w:szCs w:val="24"/>
              </w:rPr>
            </w:pPr>
            <w:r>
              <w:rPr>
                <w:b/>
                <w:szCs w:val="24"/>
              </w:rPr>
              <w:t>Sustaina</w:t>
            </w:r>
            <w:r>
              <w:rPr>
                <w:b/>
              </w:rPr>
              <w:t>bility/Next Steps</w:t>
            </w:r>
          </w:p>
        </w:tc>
      </w:tr>
      <w:tr w:rsidR="008E3800" w:rsidTr="006A5897">
        <w:trPr>
          <w:trHeight w:val="860"/>
        </w:trPr>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3800" w:rsidRPr="006A5897" w:rsidRDefault="005864B1" w:rsidP="00D127D0">
            <w:pPr>
              <w:rPr>
                <w:szCs w:val="24"/>
              </w:rPr>
            </w:pPr>
            <w:r>
              <w:rPr>
                <w:szCs w:val="24"/>
              </w:rPr>
              <w:t>Staff training to promote a healthy lifestyle through increased participation in PE</w:t>
            </w:r>
            <w:r w:rsidR="00263E0B" w:rsidRPr="006A5897">
              <w:rPr>
                <w:szCs w:val="24"/>
              </w:rPr>
              <w:t xml:space="preserve"> </w:t>
            </w:r>
            <w:r w:rsidR="005B7DF0">
              <w:rPr>
                <w:szCs w:val="24"/>
              </w:rPr>
              <w:t xml:space="preserve">(focus on </w:t>
            </w:r>
            <w:r w:rsidR="00D127D0">
              <w:rPr>
                <w:szCs w:val="24"/>
              </w:rPr>
              <w:t>gymnastics – balance and co-ordination</w:t>
            </w:r>
            <w:r w:rsidR="005B7DF0">
              <w:rPr>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800" w:rsidRDefault="005B7DF0">
            <w:r>
              <w:t>£4</w:t>
            </w:r>
            <w:r w:rsidR="00263E0B">
              <w:t xml:space="preserve">00 </w:t>
            </w:r>
            <w:r w:rsidR="005F17BB">
              <w:t xml:space="preserve">(C) </w:t>
            </w:r>
            <w:r w:rsidR="006A5897">
              <w:t>l</w:t>
            </w:r>
            <w:r w:rsidR="000711E1">
              <w:t>eadership time</w:t>
            </w:r>
            <w:r w:rsidR="00F95C5B">
              <w:t xml:space="preserve"> to develop sessions</w:t>
            </w:r>
            <w:r w:rsidR="000711E1">
              <w:t xml:space="preserve"> </w:t>
            </w:r>
          </w:p>
          <w:p w:rsidR="005B7DF0" w:rsidRDefault="00573A78" w:rsidP="005B7DF0">
            <w:r>
              <w:t>£20</w:t>
            </w:r>
            <w:r w:rsidR="0014253C">
              <w:t>00</w:t>
            </w:r>
            <w:r w:rsidR="005B7DF0">
              <w:t xml:space="preserve"> (B) </w:t>
            </w:r>
          </w:p>
          <w:p w:rsidR="005B7DF0" w:rsidRDefault="005B7DF0" w:rsidP="005B7DF0">
            <w:r>
              <w:t>bought in professional support</w:t>
            </w:r>
          </w:p>
          <w:p w:rsidR="008E3800" w:rsidRDefault="008E3800"/>
          <w:p w:rsidR="008E3800" w:rsidRDefault="008E3800" w:rsidP="006A5897"/>
        </w:tc>
        <w:tc>
          <w:tcPr>
            <w:tcW w:w="35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3800" w:rsidRDefault="005864B1">
            <w:pPr>
              <w:rPr>
                <w:rFonts w:eastAsia="Calibri"/>
              </w:rPr>
            </w:pPr>
            <w:r>
              <w:rPr>
                <w:rFonts w:eastAsia="Calibri"/>
              </w:rPr>
              <w:t>Children will be participating in PE based activities throughout the school day.  Frequent learning walks will identify if this is being achieved and areas for improvement</w:t>
            </w:r>
          </w:p>
          <w:p w:rsidR="008E3800" w:rsidRDefault="008E3800">
            <w:pPr>
              <w:rPr>
                <w:rFonts w:eastAsia="Calibri"/>
              </w:rPr>
            </w:pP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800" w:rsidRDefault="006A5897" w:rsidP="0014253C">
            <w:pPr>
              <w:rPr>
                <w:rFonts w:eastAsia="Calibri"/>
              </w:rPr>
            </w:pPr>
            <w:r>
              <w:rPr>
                <w:rFonts w:eastAsia="Calibri"/>
              </w:rPr>
              <w:t xml:space="preserve">There will be a reduction in the number of incidents of challenging behaviour as children will have </w:t>
            </w:r>
            <w:r w:rsidR="0014253C">
              <w:rPr>
                <w:rFonts w:eastAsia="Calibri"/>
              </w:rPr>
              <w:t>PE resources targeted to their needs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E3800" w:rsidRDefault="0014253C" w:rsidP="0014253C">
            <w:r>
              <w:t>Children with support plans wil</w:t>
            </w:r>
            <w:r w:rsidR="007A54BA">
              <w:t>l</w:t>
            </w:r>
            <w:r>
              <w:t xml:space="preserve"> have opportunities to be active identified in their plan</w:t>
            </w:r>
          </w:p>
        </w:tc>
      </w:tr>
    </w:tbl>
    <w:p w:rsidR="00263E0B" w:rsidRDefault="00263E0B" w:rsidP="00862A0A">
      <w:pPr>
        <w:pStyle w:val="BodyText"/>
        <w:pBdr>
          <w:bottom w:val="single" w:sz="4" w:space="1" w:color="auto"/>
        </w:pBdr>
        <w:spacing w:line="276" w:lineRule="auto"/>
        <w:ind w:left="142" w:right="7"/>
        <w:rPr>
          <w:rFonts w:ascii="Arial" w:hAnsi="Arial" w:cs="Arial"/>
          <w:color w:val="231F20"/>
          <w:szCs w:val="24"/>
          <w:lang w:val="en-GB"/>
        </w:rPr>
      </w:pPr>
    </w:p>
    <w:p w:rsidR="00263E0B" w:rsidRDefault="00263E0B" w:rsidP="00862A0A">
      <w:pPr>
        <w:pStyle w:val="BodyText"/>
        <w:pBdr>
          <w:bottom w:val="single" w:sz="4" w:space="1" w:color="auto"/>
        </w:pBdr>
        <w:spacing w:line="276" w:lineRule="auto"/>
        <w:ind w:left="142" w:right="7"/>
        <w:rPr>
          <w:rFonts w:ascii="Arial" w:hAnsi="Arial" w:cs="Arial"/>
          <w:color w:val="231F20"/>
          <w:szCs w:val="24"/>
          <w:lang w:val="en-GB"/>
        </w:rPr>
      </w:pPr>
    </w:p>
    <w:p w:rsidR="00263E0B" w:rsidRDefault="00263E0B" w:rsidP="00862A0A">
      <w:pPr>
        <w:pStyle w:val="BodyText"/>
        <w:pBdr>
          <w:bottom w:val="single" w:sz="4" w:space="1" w:color="auto"/>
        </w:pBdr>
        <w:spacing w:line="276" w:lineRule="auto"/>
        <w:ind w:left="142" w:right="7"/>
        <w:rPr>
          <w:rFonts w:ascii="Arial" w:hAnsi="Arial" w:cs="Arial"/>
          <w:color w:val="231F20"/>
          <w:szCs w:val="24"/>
          <w:lang w:val="en-GB"/>
        </w:rPr>
      </w:pPr>
    </w:p>
    <w:p w:rsidR="00263E0B" w:rsidRDefault="00263E0B" w:rsidP="00862A0A">
      <w:pPr>
        <w:pStyle w:val="BodyText"/>
        <w:pBdr>
          <w:bottom w:val="single" w:sz="4" w:space="1" w:color="auto"/>
        </w:pBdr>
        <w:spacing w:line="276" w:lineRule="auto"/>
        <w:ind w:left="142" w:right="7"/>
        <w:rPr>
          <w:rFonts w:ascii="Arial" w:hAnsi="Arial" w:cs="Arial"/>
          <w:color w:val="231F20"/>
          <w:szCs w:val="24"/>
          <w:lang w:val="en-GB"/>
        </w:rPr>
      </w:pPr>
    </w:p>
    <w:p w:rsidR="005B7DF0" w:rsidRDefault="005B7DF0">
      <w:pPr>
        <w:rPr>
          <w:rFonts w:eastAsia="Calibri"/>
          <w:color w:val="231F20"/>
          <w:szCs w:val="24"/>
        </w:rPr>
      </w:pPr>
      <w:r>
        <w:rPr>
          <w:color w:val="231F20"/>
          <w:szCs w:val="24"/>
        </w:rPr>
        <w:br w:type="page"/>
      </w:r>
    </w:p>
    <w:tbl>
      <w:tblPr>
        <w:tblStyle w:val="TableGrid"/>
        <w:tblW w:w="15984" w:type="dxa"/>
        <w:tblLook w:val="04A0" w:firstRow="1" w:lastRow="0" w:firstColumn="1" w:lastColumn="0" w:noHBand="0" w:noVBand="1"/>
      </w:tblPr>
      <w:tblGrid>
        <w:gridCol w:w="7992"/>
        <w:gridCol w:w="7992"/>
      </w:tblGrid>
      <w:tr w:rsidR="0074555C" w:rsidRPr="00755819" w:rsidTr="006B4F79">
        <w:trPr>
          <w:trHeight w:val="550"/>
        </w:trPr>
        <w:tc>
          <w:tcPr>
            <w:tcW w:w="15984" w:type="dxa"/>
            <w:gridSpan w:val="2"/>
            <w:shd w:val="clear" w:color="auto" w:fill="95B3D7" w:themeFill="accent1" w:themeFillTint="99"/>
            <w:vAlign w:val="center"/>
          </w:tcPr>
          <w:p w:rsidR="0074555C" w:rsidRPr="00755819" w:rsidRDefault="0074555C" w:rsidP="006B4F79">
            <w:pPr>
              <w:rPr>
                <w:b/>
                <w:sz w:val="32"/>
                <w:szCs w:val="32"/>
              </w:rPr>
            </w:pPr>
            <w:r w:rsidRPr="00755819">
              <w:rPr>
                <w:b/>
                <w:sz w:val="32"/>
                <w:szCs w:val="32"/>
              </w:rPr>
              <w:lastRenderedPageBreak/>
              <w:t>Ke</w:t>
            </w:r>
            <w:r>
              <w:rPr>
                <w:b/>
                <w:sz w:val="32"/>
                <w:szCs w:val="32"/>
              </w:rPr>
              <w:t>y Indicator 3</w:t>
            </w:r>
            <w:r w:rsidRPr="00755819">
              <w:rPr>
                <w:b/>
                <w:sz w:val="32"/>
                <w:szCs w:val="32"/>
              </w:rPr>
              <w:t xml:space="preserve">: </w:t>
            </w:r>
            <w:r w:rsidRPr="0074555C">
              <w:rPr>
                <w:b/>
                <w:sz w:val="32"/>
                <w:szCs w:val="32"/>
              </w:rPr>
              <w:t>Increased confidence, knowledge and skills of all staff in teaching PE and sport</w:t>
            </w:r>
          </w:p>
        </w:tc>
      </w:tr>
      <w:tr w:rsidR="0074555C" w:rsidRPr="00755819" w:rsidTr="006B4F79">
        <w:trPr>
          <w:trHeight w:val="558"/>
        </w:trPr>
        <w:tc>
          <w:tcPr>
            <w:tcW w:w="7992" w:type="dxa"/>
            <w:shd w:val="clear" w:color="auto" w:fill="B8CCE4" w:themeFill="accent1" w:themeFillTint="66"/>
            <w:vAlign w:val="center"/>
          </w:tcPr>
          <w:p w:rsidR="0074555C" w:rsidRPr="00755819" w:rsidRDefault="0074555C" w:rsidP="006B4F79">
            <w:pPr>
              <w:rPr>
                <w:b/>
                <w:sz w:val="28"/>
                <w:szCs w:val="28"/>
              </w:rPr>
            </w:pPr>
            <w:r w:rsidRPr="00755819">
              <w:rPr>
                <w:b/>
                <w:sz w:val="28"/>
                <w:szCs w:val="28"/>
              </w:rPr>
              <w:t>What are your school’s key achievements to date?</w:t>
            </w:r>
          </w:p>
        </w:tc>
        <w:tc>
          <w:tcPr>
            <w:tcW w:w="7992" w:type="dxa"/>
            <w:shd w:val="clear" w:color="auto" w:fill="B8CCE4" w:themeFill="accent1" w:themeFillTint="66"/>
            <w:vAlign w:val="center"/>
          </w:tcPr>
          <w:p w:rsidR="0074555C" w:rsidRPr="00755819" w:rsidRDefault="0074555C" w:rsidP="006B4F79">
            <w:pPr>
              <w:rPr>
                <w:b/>
                <w:sz w:val="28"/>
                <w:szCs w:val="28"/>
              </w:rPr>
            </w:pPr>
            <w:r w:rsidRPr="00755819">
              <w:rPr>
                <w:b/>
                <w:sz w:val="28"/>
                <w:szCs w:val="28"/>
              </w:rPr>
              <w:t xml:space="preserve">What </w:t>
            </w:r>
            <w:r w:rsidR="005864B1">
              <w:rPr>
                <w:b/>
                <w:sz w:val="28"/>
                <w:szCs w:val="28"/>
              </w:rPr>
              <w:t>are your a</w:t>
            </w:r>
            <w:r w:rsidR="007A54BA">
              <w:rPr>
                <w:b/>
                <w:sz w:val="28"/>
                <w:szCs w:val="28"/>
              </w:rPr>
              <w:t>reas of focus for 2023 - 2024</w:t>
            </w:r>
            <w:r w:rsidRPr="00755819">
              <w:rPr>
                <w:b/>
                <w:sz w:val="28"/>
                <w:szCs w:val="28"/>
              </w:rPr>
              <w:t>?</w:t>
            </w:r>
          </w:p>
        </w:tc>
      </w:tr>
      <w:tr w:rsidR="0074555C" w:rsidRPr="00755819" w:rsidTr="006B4F79">
        <w:tc>
          <w:tcPr>
            <w:tcW w:w="7992" w:type="dxa"/>
            <w:shd w:val="clear" w:color="auto" w:fill="DBE5F1" w:themeFill="accent1" w:themeFillTint="33"/>
          </w:tcPr>
          <w:p w:rsidR="008318A4" w:rsidRPr="008318A4" w:rsidRDefault="008318A4" w:rsidP="008318A4">
            <w:pPr>
              <w:pStyle w:val="ListParagraph"/>
              <w:numPr>
                <w:ilvl w:val="0"/>
                <w:numId w:val="26"/>
              </w:numPr>
              <w:rPr>
                <w:rFonts w:ascii="Arial" w:hAnsi="Arial" w:cs="Arial"/>
                <w:sz w:val="28"/>
                <w:szCs w:val="28"/>
              </w:rPr>
            </w:pPr>
            <w:r w:rsidRPr="008318A4">
              <w:rPr>
                <w:rFonts w:ascii="Arial" w:hAnsi="Arial" w:cs="Arial"/>
                <w:sz w:val="28"/>
                <w:szCs w:val="28"/>
              </w:rPr>
              <w:t>The Physical Development Tool called Physical Aspect</w:t>
            </w:r>
            <w:r w:rsidR="004279AE">
              <w:rPr>
                <w:rFonts w:ascii="Arial" w:hAnsi="Arial" w:cs="Arial"/>
                <w:sz w:val="28"/>
                <w:szCs w:val="28"/>
              </w:rPr>
              <w:t xml:space="preserve">s of Learning for Life (PALL) </w:t>
            </w:r>
            <w:r w:rsidRPr="008318A4">
              <w:rPr>
                <w:rFonts w:ascii="Arial" w:hAnsi="Arial" w:cs="Arial"/>
                <w:sz w:val="28"/>
                <w:szCs w:val="28"/>
              </w:rPr>
              <w:t>enables teachers to understand how children develop physical</w:t>
            </w:r>
            <w:r w:rsidR="00B374E4">
              <w:rPr>
                <w:rFonts w:ascii="Arial" w:hAnsi="Arial" w:cs="Arial"/>
                <w:sz w:val="28"/>
                <w:szCs w:val="28"/>
              </w:rPr>
              <w:t xml:space="preserve"> skills</w:t>
            </w:r>
            <w:r w:rsidRPr="008318A4">
              <w:rPr>
                <w:rFonts w:ascii="Arial" w:hAnsi="Arial" w:cs="Arial"/>
                <w:sz w:val="28"/>
                <w:szCs w:val="28"/>
              </w:rPr>
              <w:t>, from the earliest stages of development</w:t>
            </w:r>
          </w:p>
          <w:p w:rsidR="008318A4" w:rsidRPr="008318A4" w:rsidRDefault="008318A4" w:rsidP="008318A4">
            <w:pPr>
              <w:pStyle w:val="ListParagraph"/>
              <w:numPr>
                <w:ilvl w:val="0"/>
                <w:numId w:val="26"/>
              </w:numPr>
              <w:rPr>
                <w:rFonts w:ascii="Arial" w:hAnsi="Arial" w:cs="Arial"/>
                <w:sz w:val="28"/>
                <w:szCs w:val="28"/>
              </w:rPr>
            </w:pPr>
            <w:r w:rsidRPr="008318A4">
              <w:rPr>
                <w:rFonts w:ascii="Arial" w:hAnsi="Arial" w:cs="Arial"/>
                <w:sz w:val="28"/>
                <w:szCs w:val="28"/>
              </w:rPr>
              <w:t>Key School Leaders understand how children develop physically and have the skills to support other teacher’s knowledge within this area.</w:t>
            </w:r>
          </w:p>
          <w:p w:rsidR="0074555C" w:rsidRPr="0074555C" w:rsidRDefault="0074555C" w:rsidP="0074555C">
            <w:pPr>
              <w:pStyle w:val="ListParagraph"/>
              <w:numPr>
                <w:ilvl w:val="0"/>
                <w:numId w:val="14"/>
              </w:numPr>
              <w:rPr>
                <w:rFonts w:ascii="Arial" w:hAnsi="Arial" w:cs="Arial"/>
                <w:sz w:val="28"/>
                <w:szCs w:val="28"/>
              </w:rPr>
            </w:pPr>
            <w:r w:rsidRPr="0074555C">
              <w:rPr>
                <w:rFonts w:ascii="Arial" w:hAnsi="Arial" w:cs="Arial"/>
                <w:sz w:val="28"/>
                <w:szCs w:val="28"/>
              </w:rPr>
              <w:t xml:space="preserve">Coaches </w:t>
            </w:r>
            <w:r>
              <w:rPr>
                <w:rFonts w:ascii="Arial" w:hAnsi="Arial" w:cs="Arial"/>
                <w:sz w:val="28"/>
                <w:szCs w:val="28"/>
              </w:rPr>
              <w:t xml:space="preserve">have been </w:t>
            </w:r>
            <w:r w:rsidRPr="0074555C">
              <w:rPr>
                <w:rFonts w:ascii="Arial" w:hAnsi="Arial" w:cs="Arial"/>
                <w:sz w:val="28"/>
                <w:szCs w:val="28"/>
              </w:rPr>
              <w:t xml:space="preserve">used to improve knowledge of staff in specific areas such as </w:t>
            </w:r>
            <w:r>
              <w:rPr>
                <w:rFonts w:ascii="Arial" w:hAnsi="Arial" w:cs="Arial"/>
                <w:sz w:val="28"/>
                <w:szCs w:val="28"/>
              </w:rPr>
              <w:t xml:space="preserve">football, </w:t>
            </w:r>
            <w:r w:rsidR="0014253C">
              <w:rPr>
                <w:rFonts w:ascii="Arial" w:hAnsi="Arial" w:cs="Arial"/>
                <w:sz w:val="28"/>
                <w:szCs w:val="28"/>
              </w:rPr>
              <w:t xml:space="preserve">gymnastics, </w:t>
            </w:r>
            <w:proofErr w:type="gramStart"/>
            <w:r w:rsidR="0014253C">
              <w:rPr>
                <w:rFonts w:ascii="Arial" w:hAnsi="Arial" w:cs="Arial"/>
                <w:sz w:val="28"/>
                <w:szCs w:val="28"/>
              </w:rPr>
              <w:t>dance</w:t>
            </w:r>
            <w:proofErr w:type="gramEnd"/>
            <w:r w:rsidR="0014253C">
              <w:rPr>
                <w:rFonts w:ascii="Arial" w:hAnsi="Arial" w:cs="Arial"/>
                <w:sz w:val="28"/>
                <w:szCs w:val="28"/>
              </w:rPr>
              <w:t xml:space="preserve"> and team games</w:t>
            </w:r>
            <w:r w:rsidRPr="0074555C">
              <w:rPr>
                <w:rFonts w:ascii="Arial" w:hAnsi="Arial" w:cs="Arial"/>
                <w:sz w:val="28"/>
                <w:szCs w:val="28"/>
              </w:rPr>
              <w:t>.</w:t>
            </w:r>
          </w:p>
          <w:p w:rsidR="0074555C" w:rsidRDefault="008318A4" w:rsidP="0074555C">
            <w:pPr>
              <w:pStyle w:val="ListParagraph"/>
              <w:numPr>
                <w:ilvl w:val="0"/>
                <w:numId w:val="14"/>
              </w:numPr>
              <w:rPr>
                <w:rFonts w:ascii="Arial" w:hAnsi="Arial" w:cs="Arial"/>
                <w:sz w:val="28"/>
                <w:szCs w:val="28"/>
              </w:rPr>
            </w:pPr>
            <w:r>
              <w:rPr>
                <w:rFonts w:ascii="Arial" w:hAnsi="Arial" w:cs="Arial"/>
                <w:sz w:val="28"/>
                <w:szCs w:val="28"/>
              </w:rPr>
              <w:t>There are school staff who have specialist knowledge of how to deliver PE</w:t>
            </w:r>
          </w:p>
          <w:p w:rsidR="00B374E4" w:rsidRPr="00755819" w:rsidRDefault="00B374E4" w:rsidP="0014253C">
            <w:pPr>
              <w:pStyle w:val="ListParagraph"/>
              <w:numPr>
                <w:ilvl w:val="0"/>
                <w:numId w:val="14"/>
              </w:numPr>
              <w:rPr>
                <w:rFonts w:ascii="Arial" w:hAnsi="Arial" w:cs="Arial"/>
                <w:sz w:val="28"/>
                <w:szCs w:val="28"/>
              </w:rPr>
            </w:pPr>
            <w:r>
              <w:rPr>
                <w:rFonts w:ascii="Arial" w:hAnsi="Arial" w:cs="Arial"/>
                <w:sz w:val="28"/>
                <w:szCs w:val="28"/>
              </w:rPr>
              <w:t xml:space="preserve">Observing the delivery of the </w:t>
            </w:r>
            <w:r w:rsidR="0014253C">
              <w:rPr>
                <w:rFonts w:ascii="Arial" w:hAnsi="Arial" w:cs="Arial"/>
                <w:sz w:val="28"/>
                <w:szCs w:val="28"/>
              </w:rPr>
              <w:t>PE sessions by Premier Education</w:t>
            </w:r>
            <w:r>
              <w:rPr>
                <w:rFonts w:ascii="Arial" w:hAnsi="Arial" w:cs="Arial"/>
                <w:sz w:val="28"/>
                <w:szCs w:val="28"/>
              </w:rPr>
              <w:t xml:space="preserve"> has helped staff members to understand how to deliver </w:t>
            </w:r>
            <w:r w:rsidR="0014253C">
              <w:rPr>
                <w:rFonts w:ascii="Arial" w:hAnsi="Arial" w:cs="Arial"/>
                <w:sz w:val="28"/>
                <w:szCs w:val="28"/>
              </w:rPr>
              <w:t>PE sessions</w:t>
            </w:r>
          </w:p>
        </w:tc>
        <w:tc>
          <w:tcPr>
            <w:tcW w:w="7992" w:type="dxa"/>
            <w:shd w:val="clear" w:color="auto" w:fill="DBE5F1" w:themeFill="accent1" w:themeFillTint="33"/>
          </w:tcPr>
          <w:p w:rsidR="008318A4" w:rsidRDefault="008318A4" w:rsidP="008318A4">
            <w:pPr>
              <w:pStyle w:val="ListParagraph"/>
              <w:numPr>
                <w:ilvl w:val="1"/>
                <w:numId w:val="12"/>
              </w:numPr>
              <w:ind w:left="797"/>
              <w:rPr>
                <w:rFonts w:ascii="Arial" w:hAnsi="Arial" w:cs="Arial"/>
                <w:sz w:val="28"/>
                <w:szCs w:val="28"/>
              </w:rPr>
            </w:pPr>
            <w:r w:rsidRPr="008318A4">
              <w:rPr>
                <w:rFonts w:ascii="Arial" w:hAnsi="Arial" w:cs="Arial"/>
                <w:sz w:val="28"/>
                <w:szCs w:val="28"/>
              </w:rPr>
              <w:t xml:space="preserve">To </w:t>
            </w:r>
            <w:r w:rsidR="0014253C">
              <w:rPr>
                <w:rFonts w:ascii="Arial" w:hAnsi="Arial" w:cs="Arial"/>
                <w:sz w:val="28"/>
                <w:szCs w:val="28"/>
              </w:rPr>
              <w:t xml:space="preserve">continue to </w:t>
            </w:r>
            <w:r w:rsidRPr="008318A4">
              <w:rPr>
                <w:rFonts w:ascii="Arial" w:hAnsi="Arial" w:cs="Arial"/>
                <w:sz w:val="28"/>
                <w:szCs w:val="28"/>
              </w:rPr>
              <w:t xml:space="preserve">develop </w:t>
            </w:r>
            <w:r w:rsidR="00B374E4">
              <w:rPr>
                <w:rFonts w:ascii="Arial" w:hAnsi="Arial" w:cs="Arial"/>
                <w:sz w:val="28"/>
                <w:szCs w:val="28"/>
              </w:rPr>
              <w:t xml:space="preserve">class based </w:t>
            </w:r>
            <w:r w:rsidRPr="008318A4">
              <w:rPr>
                <w:rFonts w:ascii="Arial" w:hAnsi="Arial" w:cs="Arial"/>
                <w:sz w:val="28"/>
                <w:szCs w:val="28"/>
              </w:rPr>
              <w:t>staff</w:t>
            </w:r>
            <w:r w:rsidR="00B374E4">
              <w:rPr>
                <w:rFonts w:ascii="Arial" w:hAnsi="Arial" w:cs="Arial"/>
                <w:sz w:val="28"/>
                <w:szCs w:val="28"/>
              </w:rPr>
              <w:t>’s</w:t>
            </w:r>
            <w:r w:rsidRPr="008318A4">
              <w:rPr>
                <w:rFonts w:ascii="Arial" w:hAnsi="Arial" w:cs="Arial"/>
                <w:sz w:val="28"/>
                <w:szCs w:val="28"/>
              </w:rPr>
              <w:t xml:space="preserve"> skills in leading PE sessions, this will be com</w:t>
            </w:r>
            <w:r w:rsidR="0014253C">
              <w:rPr>
                <w:rFonts w:ascii="Arial" w:hAnsi="Arial" w:cs="Arial"/>
                <w:sz w:val="28"/>
                <w:szCs w:val="28"/>
              </w:rPr>
              <w:t xml:space="preserve">pleted through support from </w:t>
            </w:r>
            <w:r w:rsidR="00B374E4">
              <w:rPr>
                <w:rFonts w:ascii="Arial" w:hAnsi="Arial" w:cs="Arial"/>
                <w:sz w:val="28"/>
                <w:szCs w:val="28"/>
              </w:rPr>
              <w:t>coaches</w:t>
            </w:r>
            <w:r w:rsidR="0014253C">
              <w:rPr>
                <w:rFonts w:ascii="Arial" w:hAnsi="Arial" w:cs="Arial"/>
                <w:sz w:val="28"/>
                <w:szCs w:val="28"/>
              </w:rPr>
              <w:t xml:space="preserve"> from Premier Education</w:t>
            </w:r>
            <w:r w:rsidR="00B374E4">
              <w:rPr>
                <w:rFonts w:ascii="Arial" w:hAnsi="Arial" w:cs="Arial"/>
                <w:sz w:val="28"/>
                <w:szCs w:val="28"/>
              </w:rPr>
              <w:t>, with a particular focus on making the development of skills more structured</w:t>
            </w:r>
            <w:r w:rsidR="002F181F">
              <w:rPr>
                <w:rFonts w:ascii="Arial" w:hAnsi="Arial" w:cs="Arial"/>
                <w:sz w:val="28"/>
                <w:szCs w:val="28"/>
              </w:rPr>
              <w:t>.  This is more critical this year to the large increase in new staff at St Luke’s</w:t>
            </w:r>
          </w:p>
          <w:p w:rsidR="00B374E4" w:rsidRPr="00B374E4" w:rsidRDefault="00B374E4" w:rsidP="008318A4">
            <w:pPr>
              <w:pStyle w:val="ListParagraph"/>
              <w:numPr>
                <w:ilvl w:val="1"/>
                <w:numId w:val="12"/>
              </w:numPr>
              <w:ind w:left="797"/>
              <w:rPr>
                <w:rFonts w:ascii="Arial" w:hAnsi="Arial" w:cs="Arial"/>
                <w:sz w:val="28"/>
                <w:szCs w:val="28"/>
              </w:rPr>
            </w:pPr>
            <w:r w:rsidRPr="00B374E4">
              <w:rPr>
                <w:rFonts w:ascii="Arial" w:hAnsi="Arial" w:cs="Arial"/>
                <w:sz w:val="28"/>
                <w:szCs w:val="28"/>
              </w:rPr>
              <w:t xml:space="preserve">To focus on teachers skills in leading the teaching of </w:t>
            </w:r>
            <w:r w:rsidR="00D127D0">
              <w:rPr>
                <w:rFonts w:ascii="Arial" w:hAnsi="Arial" w:cs="Arial"/>
                <w:sz w:val="28"/>
                <w:szCs w:val="28"/>
              </w:rPr>
              <w:t>gymnastics</w:t>
            </w:r>
          </w:p>
          <w:p w:rsidR="008318A4" w:rsidRPr="008318A4" w:rsidRDefault="008318A4" w:rsidP="00B374E4">
            <w:pPr>
              <w:pStyle w:val="ListParagraph"/>
              <w:numPr>
                <w:ilvl w:val="1"/>
                <w:numId w:val="12"/>
              </w:numPr>
              <w:ind w:left="797"/>
              <w:rPr>
                <w:sz w:val="28"/>
                <w:szCs w:val="28"/>
              </w:rPr>
            </w:pPr>
            <w:r w:rsidRPr="00B374E4">
              <w:rPr>
                <w:rFonts w:ascii="Arial" w:hAnsi="Arial" w:cs="Arial"/>
                <w:sz w:val="28"/>
                <w:szCs w:val="28"/>
              </w:rPr>
              <w:t xml:space="preserve">To </w:t>
            </w:r>
            <w:r w:rsidR="005B7DF0">
              <w:rPr>
                <w:rFonts w:ascii="Arial" w:hAnsi="Arial" w:cs="Arial"/>
                <w:sz w:val="28"/>
                <w:szCs w:val="28"/>
              </w:rPr>
              <w:t xml:space="preserve">further </w:t>
            </w:r>
            <w:r w:rsidR="00B374E4" w:rsidRPr="00B374E4">
              <w:rPr>
                <w:rFonts w:ascii="Arial" w:hAnsi="Arial" w:cs="Arial"/>
                <w:sz w:val="28"/>
                <w:szCs w:val="28"/>
              </w:rPr>
              <w:t>develop all staff member’s skills in order for them to be</w:t>
            </w:r>
            <w:r w:rsidR="00B374E4">
              <w:rPr>
                <w:rFonts w:ascii="Arial" w:hAnsi="Arial" w:cs="Arial"/>
                <w:sz w:val="28"/>
                <w:szCs w:val="28"/>
              </w:rPr>
              <w:t xml:space="preserve"> able to support positive engagement in physical activity at break times and lunchtimes and to enable them to know which resources children should be using.</w:t>
            </w:r>
            <w:r w:rsidR="00B374E4">
              <w:rPr>
                <w:sz w:val="28"/>
                <w:szCs w:val="28"/>
              </w:rPr>
              <w:t xml:space="preserve"> </w:t>
            </w:r>
          </w:p>
        </w:tc>
      </w:tr>
    </w:tbl>
    <w:p w:rsidR="0074555C" w:rsidRPr="00755819" w:rsidRDefault="0074555C" w:rsidP="0074555C"/>
    <w:p w:rsidR="0074555C" w:rsidRDefault="0074555C" w:rsidP="0074555C">
      <w:pPr>
        <w:rPr>
          <w:szCs w:val="24"/>
        </w:rPr>
      </w:pPr>
      <w:r>
        <w:rPr>
          <w:szCs w:val="24"/>
        </w:rPr>
        <w:br w:type="page"/>
      </w:r>
    </w:p>
    <w:p w:rsidR="0074555C" w:rsidRPr="00755819" w:rsidRDefault="0074555C" w:rsidP="0074555C">
      <w:pPr>
        <w:rPr>
          <w:szCs w:val="24"/>
        </w:rPr>
      </w:pPr>
    </w:p>
    <w:tbl>
      <w:tblPr>
        <w:tblStyle w:val="TableGrid"/>
        <w:tblW w:w="15984" w:type="dxa"/>
        <w:tblLook w:val="04A0" w:firstRow="1" w:lastRow="0" w:firstColumn="1" w:lastColumn="0" w:noHBand="0" w:noVBand="1"/>
      </w:tblPr>
      <w:tblGrid>
        <w:gridCol w:w="3794"/>
        <w:gridCol w:w="1985"/>
        <w:gridCol w:w="3543"/>
        <w:gridCol w:w="2552"/>
        <w:gridCol w:w="1984"/>
        <w:gridCol w:w="2126"/>
      </w:tblGrid>
      <w:tr w:rsidR="0074555C" w:rsidRPr="00755819" w:rsidTr="006B4F79">
        <w:tc>
          <w:tcPr>
            <w:tcW w:w="13858" w:type="dxa"/>
            <w:gridSpan w:val="5"/>
            <w:shd w:val="clear" w:color="auto" w:fill="95B3D7" w:themeFill="accent1" w:themeFillTint="99"/>
          </w:tcPr>
          <w:p w:rsidR="0074555C" w:rsidRPr="008E3800" w:rsidRDefault="0074555C" w:rsidP="006B4F79">
            <w:pPr>
              <w:pStyle w:val="TableParagraph"/>
              <w:spacing w:line="276" w:lineRule="auto"/>
              <w:ind w:left="70"/>
              <w:rPr>
                <w:rFonts w:ascii="Arial" w:hAnsi="Arial" w:cs="Arial"/>
                <w:b/>
                <w:sz w:val="28"/>
                <w:szCs w:val="28"/>
                <w:lang w:val="en-GB"/>
              </w:rPr>
            </w:pPr>
            <w:r>
              <w:rPr>
                <w:rFonts w:ascii="Arial" w:hAnsi="Arial" w:cs="Arial"/>
                <w:b/>
                <w:sz w:val="28"/>
                <w:szCs w:val="28"/>
                <w:lang w:val="en-GB"/>
              </w:rPr>
              <w:t>Key indicator 3</w:t>
            </w:r>
            <w:r w:rsidRPr="00755819">
              <w:rPr>
                <w:rFonts w:ascii="Arial" w:hAnsi="Arial" w:cs="Arial"/>
                <w:b/>
                <w:sz w:val="28"/>
                <w:szCs w:val="28"/>
                <w:lang w:val="en-GB"/>
              </w:rPr>
              <w:t xml:space="preserve">: </w:t>
            </w:r>
            <w:r w:rsidRPr="0074555C">
              <w:rPr>
                <w:rFonts w:ascii="Arial" w:hAnsi="Arial" w:cs="Arial"/>
                <w:b/>
                <w:sz w:val="28"/>
                <w:szCs w:val="28"/>
                <w:lang w:val="en-GB"/>
              </w:rPr>
              <w:t>Increased confidence, knowledge and skills of all staff in teaching PE and sport</w:t>
            </w:r>
          </w:p>
        </w:tc>
        <w:tc>
          <w:tcPr>
            <w:tcW w:w="2126" w:type="dxa"/>
          </w:tcPr>
          <w:p w:rsidR="0074555C" w:rsidRPr="00755819" w:rsidRDefault="0074555C" w:rsidP="006B4F79">
            <w:pPr>
              <w:pStyle w:val="BodyText"/>
              <w:spacing w:line="276" w:lineRule="auto"/>
              <w:ind w:right="7"/>
              <w:rPr>
                <w:rFonts w:ascii="Arial" w:hAnsi="Arial" w:cs="Arial"/>
                <w:b/>
                <w:color w:val="231F20"/>
                <w:szCs w:val="24"/>
                <w:lang w:val="en-GB"/>
              </w:rPr>
            </w:pPr>
            <w:r w:rsidRPr="00755819">
              <w:rPr>
                <w:rFonts w:ascii="Arial" w:hAnsi="Arial" w:cs="Arial"/>
                <w:b/>
                <w:color w:val="231F20"/>
                <w:szCs w:val="24"/>
                <w:lang w:val="en-GB"/>
              </w:rPr>
              <w:t>Percentage of total allocation:</w:t>
            </w:r>
          </w:p>
          <w:p w:rsidR="0074555C" w:rsidRPr="00755819" w:rsidRDefault="007A54BA" w:rsidP="006B4F79">
            <w:pPr>
              <w:pStyle w:val="BodyText"/>
              <w:spacing w:line="276" w:lineRule="auto"/>
              <w:ind w:right="7"/>
              <w:rPr>
                <w:rFonts w:ascii="Arial" w:hAnsi="Arial" w:cs="Arial"/>
                <w:color w:val="231F20"/>
                <w:szCs w:val="24"/>
                <w:lang w:val="en-GB"/>
              </w:rPr>
            </w:pPr>
            <w:r>
              <w:rPr>
                <w:rFonts w:ascii="Arial" w:hAnsi="Arial" w:cs="Arial"/>
                <w:color w:val="231F20"/>
                <w:szCs w:val="24"/>
                <w:lang w:val="en-GB"/>
              </w:rPr>
              <w:t>17</w:t>
            </w:r>
            <w:r w:rsidR="00DA5D76">
              <w:rPr>
                <w:rFonts w:ascii="Arial" w:hAnsi="Arial" w:cs="Arial"/>
                <w:color w:val="231F20"/>
                <w:szCs w:val="24"/>
                <w:lang w:val="en-GB"/>
              </w:rPr>
              <w:t>%</w:t>
            </w:r>
          </w:p>
        </w:tc>
      </w:tr>
      <w:tr w:rsidR="0074555C" w:rsidTr="006B4F79">
        <w:tc>
          <w:tcPr>
            <w:tcW w:w="37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4555C" w:rsidRDefault="0074555C" w:rsidP="006B4F79">
            <w:pPr>
              <w:rPr>
                <w:b/>
                <w:szCs w:val="24"/>
              </w:rPr>
            </w:pPr>
            <w:r>
              <w:rPr>
                <w:b/>
              </w:rPr>
              <w:t>Actions</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4555C" w:rsidRDefault="0074555C" w:rsidP="006B4F79">
            <w:pPr>
              <w:rPr>
                <w:b/>
                <w:szCs w:val="24"/>
              </w:rPr>
            </w:pPr>
            <w:r>
              <w:rPr>
                <w:b/>
              </w:rPr>
              <w:t>Funding</w:t>
            </w:r>
          </w:p>
        </w:tc>
        <w:tc>
          <w:tcPr>
            <w:tcW w:w="35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4555C" w:rsidRDefault="0074555C" w:rsidP="006B4F79">
            <w:pPr>
              <w:rPr>
                <w:b/>
              </w:rPr>
            </w:pPr>
            <w:r>
              <w:rPr>
                <w:b/>
              </w:rPr>
              <w:t>Evidence</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4555C" w:rsidRDefault="0074555C" w:rsidP="006B4F79">
            <w:pPr>
              <w:rPr>
                <w:b/>
              </w:rPr>
            </w:pPr>
            <w:r>
              <w:rPr>
                <w:b/>
              </w:rPr>
              <w:t>Impact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4555C" w:rsidRDefault="0074555C" w:rsidP="006B4F79">
            <w:pPr>
              <w:rPr>
                <w:b/>
                <w:szCs w:val="24"/>
              </w:rPr>
            </w:pPr>
            <w:r>
              <w:rPr>
                <w:b/>
                <w:szCs w:val="24"/>
              </w:rPr>
              <w:t>Sustaina</w:t>
            </w:r>
            <w:r>
              <w:rPr>
                <w:b/>
              </w:rPr>
              <w:t>bility/Next Steps</w:t>
            </w:r>
          </w:p>
        </w:tc>
      </w:tr>
      <w:tr w:rsidR="0074555C" w:rsidTr="008318A4">
        <w:trPr>
          <w:trHeight w:val="860"/>
        </w:trPr>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555C" w:rsidRPr="001B38E3" w:rsidRDefault="005B7DF0" w:rsidP="00B374E4">
            <w:pPr>
              <w:rPr>
                <w:szCs w:val="24"/>
              </w:rPr>
            </w:pPr>
            <w:r>
              <w:rPr>
                <w:szCs w:val="24"/>
              </w:rPr>
              <w:t>Further t</w:t>
            </w:r>
            <w:r w:rsidR="00B374E4">
              <w:rPr>
                <w:szCs w:val="24"/>
              </w:rPr>
              <w:t>rain</w:t>
            </w:r>
            <w:r>
              <w:rPr>
                <w:szCs w:val="24"/>
              </w:rPr>
              <w:t>ing</w:t>
            </w:r>
            <w:r w:rsidR="00B374E4">
              <w:rPr>
                <w:szCs w:val="24"/>
              </w:rPr>
              <w:t xml:space="preserve"> </w:t>
            </w:r>
            <w:r w:rsidR="00C90E0B">
              <w:rPr>
                <w:szCs w:val="24"/>
              </w:rPr>
              <w:t xml:space="preserve">for </w:t>
            </w:r>
            <w:r w:rsidR="00B374E4">
              <w:rPr>
                <w:szCs w:val="24"/>
              </w:rPr>
              <w:t>all staff to understand how they can engage children in PE activities at break times and lunchtimes and to know which resources they should be using.</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555C" w:rsidRDefault="0014253C" w:rsidP="00B374E4">
            <w:r>
              <w:t>£4</w:t>
            </w:r>
            <w:r w:rsidR="00B374E4">
              <w:t xml:space="preserve">00 </w:t>
            </w:r>
            <w:r w:rsidR="005F17BB">
              <w:t>(E)</w:t>
            </w:r>
          </w:p>
        </w:tc>
        <w:tc>
          <w:tcPr>
            <w:tcW w:w="35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555C" w:rsidRDefault="001B38E3" w:rsidP="00B374E4">
            <w:pPr>
              <w:rPr>
                <w:rFonts w:eastAsia="Calibri"/>
              </w:rPr>
            </w:pPr>
            <w:r>
              <w:rPr>
                <w:rFonts w:eastAsia="Calibri"/>
              </w:rPr>
              <w:t>Monitoring activities, such as learning walks and observations of lunchtimes</w:t>
            </w:r>
            <w:r w:rsidR="00B374E4">
              <w:rPr>
                <w:rFonts w:eastAsia="Calibri"/>
              </w:rPr>
              <w:t>/break times</w:t>
            </w:r>
            <w:r>
              <w:rPr>
                <w:rFonts w:eastAsia="Calibri"/>
              </w:rPr>
              <w:t xml:space="preserve"> will demonstrate that </w:t>
            </w:r>
            <w:r w:rsidR="00B374E4">
              <w:rPr>
                <w:rFonts w:eastAsia="Calibri"/>
              </w:rPr>
              <w:t xml:space="preserve">all </w:t>
            </w:r>
            <w:r>
              <w:rPr>
                <w:rFonts w:eastAsia="Calibri"/>
              </w:rPr>
              <w:t xml:space="preserve">staff will be more confident in </w:t>
            </w:r>
            <w:r w:rsidR="00B374E4">
              <w:rPr>
                <w:rFonts w:eastAsia="Calibri"/>
              </w:rPr>
              <w:t>supporting PE activities throughout the day</w:t>
            </w:r>
            <w:r>
              <w:rPr>
                <w:rFonts w:eastAsia="Calibri"/>
              </w:rPr>
              <w:t>.  They will have increased knowledge and skills.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555C" w:rsidRDefault="001B38E3" w:rsidP="006B4F79">
            <w:pPr>
              <w:rPr>
                <w:rFonts w:eastAsia="Calibri"/>
              </w:rPr>
            </w:pPr>
            <w:r>
              <w:rPr>
                <w:rFonts w:eastAsia="Calibri"/>
              </w:rPr>
              <w:t>Children will be more engaged in lunchtime PE sessions as they will have staff who will understand how to enable them to be better engaged in lunchtime activities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555C" w:rsidRDefault="002F181F" w:rsidP="002F181F">
            <w:r>
              <w:t>S</w:t>
            </w:r>
            <w:r w:rsidR="001B38E3" w:rsidRPr="00755819">
              <w:t xml:space="preserve">et up of lunchtime PE </w:t>
            </w:r>
            <w:r>
              <w:t>clubs has been through</w:t>
            </w:r>
            <w:r w:rsidR="001B38E3" w:rsidRPr="00755819">
              <w:t xml:space="preserve"> the PE and Sports </w:t>
            </w:r>
            <w:r>
              <w:t>Grant for the last two</w:t>
            </w:r>
            <w:r w:rsidR="001B38E3" w:rsidRPr="00755819">
              <w:t xml:space="preserve"> academic year</w:t>
            </w:r>
            <w:r>
              <w:t>s</w:t>
            </w:r>
            <w:r w:rsidR="001B38E3" w:rsidRPr="00755819">
              <w:t>, with a view to assume this cost in t</w:t>
            </w:r>
            <w:r w:rsidR="001B38E3">
              <w:t>he school budget in future years</w:t>
            </w:r>
          </w:p>
        </w:tc>
      </w:tr>
      <w:tr w:rsidR="0074555C" w:rsidTr="006B4F79">
        <w:trPr>
          <w:trHeight w:val="2299"/>
        </w:trPr>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555C" w:rsidRDefault="004279AE" w:rsidP="0014253C">
            <w:pPr>
              <w:rPr>
                <w:szCs w:val="24"/>
              </w:rPr>
            </w:pPr>
            <w:r w:rsidRPr="004279AE">
              <w:rPr>
                <w:szCs w:val="24"/>
              </w:rPr>
              <w:t>Further improve children’s access to PE sessions by ensuring al</w:t>
            </w:r>
            <w:r w:rsidR="0014253C">
              <w:rPr>
                <w:szCs w:val="24"/>
              </w:rPr>
              <w:t xml:space="preserve">l staff </w:t>
            </w:r>
            <w:proofErr w:type="gramStart"/>
            <w:r w:rsidR="0014253C">
              <w:rPr>
                <w:szCs w:val="24"/>
              </w:rPr>
              <w:t>have</w:t>
            </w:r>
            <w:proofErr w:type="gramEnd"/>
            <w:r w:rsidR="0014253C">
              <w:rPr>
                <w:szCs w:val="24"/>
              </w:rPr>
              <w:t xml:space="preserve"> a clear understanding </w:t>
            </w:r>
            <w:r w:rsidR="00C90E0B">
              <w:rPr>
                <w:szCs w:val="24"/>
              </w:rPr>
              <w:t xml:space="preserve">on </w:t>
            </w:r>
            <w:r w:rsidRPr="004279AE">
              <w:rPr>
                <w:szCs w:val="24"/>
              </w:rPr>
              <w:t xml:space="preserve">how to deliver high quality PE sessions.  This will be achieved through </w:t>
            </w:r>
            <w:r w:rsidR="0074555C" w:rsidRPr="004279AE">
              <w:rPr>
                <w:szCs w:val="24"/>
              </w:rPr>
              <w:t xml:space="preserve">Support from </w:t>
            </w:r>
            <w:r w:rsidR="0014253C">
              <w:rPr>
                <w:szCs w:val="24"/>
              </w:rPr>
              <w:t>Premier Education</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555C" w:rsidRDefault="0074555C" w:rsidP="006B4F79"/>
          <w:p w:rsidR="0074555C" w:rsidRDefault="0074555C" w:rsidP="006B4F79"/>
          <w:p w:rsidR="0074555C" w:rsidRDefault="0074555C" w:rsidP="006B4F79"/>
          <w:p w:rsidR="0074555C" w:rsidRDefault="0074555C" w:rsidP="006B4F79"/>
          <w:p w:rsidR="0074555C" w:rsidRDefault="0074555C" w:rsidP="006B4F79">
            <w:r>
              <w:t>£</w:t>
            </w:r>
            <w:r w:rsidR="002F181F">
              <w:t>26</w:t>
            </w:r>
            <w:r w:rsidR="0014253C">
              <w:t>00</w:t>
            </w:r>
            <w:r w:rsidR="005F17BB">
              <w:t xml:space="preserve"> (B)</w:t>
            </w:r>
          </w:p>
          <w:p w:rsidR="0014253C" w:rsidRDefault="0014253C" w:rsidP="004279AE"/>
        </w:tc>
        <w:tc>
          <w:tcPr>
            <w:tcW w:w="35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4555C" w:rsidRDefault="0074555C" w:rsidP="006B4F79">
            <w:pPr>
              <w:rPr>
                <w:rFonts w:eastAsia="Calibri"/>
              </w:rPr>
            </w:pPr>
            <w:r>
              <w:rPr>
                <w:rFonts w:eastAsia="Calibri"/>
              </w:rPr>
              <w:t>Monitoring of PE Sessions will demonstrate that there is an improvement in the quality of P</w:t>
            </w:r>
            <w:r w:rsidR="00072AF7">
              <w:rPr>
                <w:rFonts w:eastAsia="Calibri"/>
              </w:rPr>
              <w:t>E sessions and that children will</w:t>
            </w:r>
            <w:r>
              <w:rPr>
                <w:rFonts w:eastAsia="Calibri"/>
              </w:rPr>
              <w:t xml:space="preserve"> have better access to PE -  this will be completed through learning walks and drop ins</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555C" w:rsidRDefault="0074555C" w:rsidP="006B4F79">
            <w:pPr>
              <w:rPr>
                <w:rFonts w:eastAsia="Calibri"/>
              </w:rPr>
            </w:pPr>
            <w:r>
              <w:rPr>
                <w:rFonts w:eastAsia="Calibri"/>
              </w:rPr>
              <w:t>Children’s engagement in PE sessions will be increased</w:t>
            </w: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555C" w:rsidRDefault="0014253C" w:rsidP="006B4F79">
            <w:r>
              <w:t>Continue with support from Premier Education. Focus on a different area next year</w:t>
            </w:r>
          </w:p>
        </w:tc>
      </w:tr>
    </w:tbl>
    <w:p w:rsidR="008E3800" w:rsidRDefault="008E3800" w:rsidP="00862A0A">
      <w:pPr>
        <w:pStyle w:val="BodyText"/>
        <w:pBdr>
          <w:bottom w:val="single" w:sz="4" w:space="1" w:color="auto"/>
        </w:pBdr>
        <w:spacing w:line="276" w:lineRule="auto"/>
        <w:ind w:left="142" w:right="7"/>
        <w:rPr>
          <w:rFonts w:ascii="Arial" w:hAnsi="Arial" w:cs="Arial"/>
          <w:color w:val="231F20"/>
          <w:szCs w:val="24"/>
          <w:lang w:val="en-GB"/>
        </w:rPr>
      </w:pPr>
    </w:p>
    <w:p w:rsidR="004279AE" w:rsidRDefault="004279AE" w:rsidP="00862A0A">
      <w:pPr>
        <w:pStyle w:val="BodyText"/>
        <w:pBdr>
          <w:bottom w:val="single" w:sz="4" w:space="1" w:color="auto"/>
        </w:pBdr>
        <w:spacing w:line="276" w:lineRule="auto"/>
        <w:ind w:left="142" w:right="7"/>
        <w:rPr>
          <w:rFonts w:ascii="Arial" w:hAnsi="Arial" w:cs="Arial"/>
          <w:color w:val="231F20"/>
          <w:szCs w:val="24"/>
          <w:lang w:val="en-GB"/>
        </w:rPr>
      </w:pPr>
    </w:p>
    <w:p w:rsidR="004279AE" w:rsidRDefault="004279AE" w:rsidP="00862A0A">
      <w:pPr>
        <w:pStyle w:val="BodyText"/>
        <w:pBdr>
          <w:bottom w:val="single" w:sz="4" w:space="1" w:color="auto"/>
        </w:pBdr>
        <w:spacing w:line="276" w:lineRule="auto"/>
        <w:ind w:left="142" w:right="7"/>
        <w:rPr>
          <w:rFonts w:ascii="Arial" w:hAnsi="Arial" w:cs="Arial"/>
          <w:color w:val="231F20"/>
          <w:szCs w:val="24"/>
          <w:lang w:val="en-GB"/>
        </w:rPr>
      </w:pPr>
    </w:p>
    <w:p w:rsidR="00C90E0B" w:rsidRDefault="00C90E0B">
      <w:pPr>
        <w:rPr>
          <w:rFonts w:eastAsia="Calibri"/>
          <w:color w:val="231F20"/>
          <w:szCs w:val="24"/>
        </w:rPr>
      </w:pPr>
      <w:r>
        <w:rPr>
          <w:color w:val="231F20"/>
          <w:szCs w:val="24"/>
        </w:rPr>
        <w:br w:type="page"/>
      </w:r>
    </w:p>
    <w:tbl>
      <w:tblPr>
        <w:tblStyle w:val="TableGrid"/>
        <w:tblW w:w="0" w:type="auto"/>
        <w:tblLook w:val="04A0" w:firstRow="1" w:lastRow="0" w:firstColumn="1" w:lastColumn="0" w:noHBand="0" w:noVBand="1"/>
      </w:tblPr>
      <w:tblGrid>
        <w:gridCol w:w="7992"/>
        <w:gridCol w:w="7992"/>
      </w:tblGrid>
      <w:tr w:rsidR="00A256C3" w:rsidRPr="00755819" w:rsidTr="006B4F79">
        <w:trPr>
          <w:trHeight w:val="550"/>
        </w:trPr>
        <w:tc>
          <w:tcPr>
            <w:tcW w:w="15984" w:type="dxa"/>
            <w:gridSpan w:val="2"/>
            <w:shd w:val="clear" w:color="auto" w:fill="95B3D7" w:themeFill="accent1" w:themeFillTint="99"/>
            <w:vAlign w:val="center"/>
          </w:tcPr>
          <w:p w:rsidR="00A256C3" w:rsidRPr="00755819" w:rsidRDefault="00A256C3" w:rsidP="006B4F79">
            <w:pPr>
              <w:rPr>
                <w:b/>
                <w:sz w:val="32"/>
                <w:szCs w:val="32"/>
              </w:rPr>
            </w:pPr>
            <w:r>
              <w:rPr>
                <w:b/>
                <w:sz w:val="32"/>
                <w:szCs w:val="32"/>
              </w:rPr>
              <w:lastRenderedPageBreak/>
              <w:t>Key Indicator 4</w:t>
            </w:r>
            <w:r w:rsidRPr="00755819">
              <w:rPr>
                <w:b/>
                <w:sz w:val="32"/>
                <w:szCs w:val="32"/>
              </w:rPr>
              <w:t xml:space="preserve">: </w:t>
            </w:r>
            <w:r w:rsidR="00580CEE" w:rsidRPr="00580CEE">
              <w:rPr>
                <w:b/>
                <w:sz w:val="32"/>
                <w:szCs w:val="32"/>
              </w:rPr>
              <w:t>Broader experience of a range of sports and activities offered to all pupils</w:t>
            </w:r>
          </w:p>
        </w:tc>
      </w:tr>
      <w:tr w:rsidR="00A256C3" w:rsidRPr="00755819" w:rsidTr="006B4F79">
        <w:trPr>
          <w:trHeight w:val="558"/>
        </w:trPr>
        <w:tc>
          <w:tcPr>
            <w:tcW w:w="7992" w:type="dxa"/>
            <w:shd w:val="clear" w:color="auto" w:fill="B8CCE4" w:themeFill="accent1" w:themeFillTint="66"/>
            <w:vAlign w:val="center"/>
          </w:tcPr>
          <w:p w:rsidR="00A256C3" w:rsidRPr="00755819" w:rsidRDefault="00A256C3" w:rsidP="006B4F79">
            <w:pPr>
              <w:rPr>
                <w:b/>
                <w:sz w:val="28"/>
                <w:szCs w:val="28"/>
              </w:rPr>
            </w:pPr>
            <w:r w:rsidRPr="00755819">
              <w:rPr>
                <w:b/>
                <w:sz w:val="28"/>
                <w:szCs w:val="28"/>
              </w:rPr>
              <w:t>What are your school’s key achievements to date?</w:t>
            </w:r>
          </w:p>
        </w:tc>
        <w:tc>
          <w:tcPr>
            <w:tcW w:w="7992" w:type="dxa"/>
            <w:shd w:val="clear" w:color="auto" w:fill="B8CCE4" w:themeFill="accent1" w:themeFillTint="66"/>
            <w:vAlign w:val="center"/>
          </w:tcPr>
          <w:p w:rsidR="00A256C3" w:rsidRPr="00755819" w:rsidRDefault="00A256C3" w:rsidP="006B4F79">
            <w:pPr>
              <w:rPr>
                <w:b/>
                <w:sz w:val="28"/>
                <w:szCs w:val="28"/>
              </w:rPr>
            </w:pPr>
            <w:r w:rsidRPr="00755819">
              <w:rPr>
                <w:b/>
                <w:sz w:val="28"/>
                <w:szCs w:val="28"/>
              </w:rPr>
              <w:t xml:space="preserve">What </w:t>
            </w:r>
            <w:r>
              <w:rPr>
                <w:b/>
                <w:sz w:val="28"/>
                <w:szCs w:val="28"/>
              </w:rPr>
              <w:t>are</w:t>
            </w:r>
            <w:r w:rsidR="007A54BA">
              <w:rPr>
                <w:b/>
                <w:sz w:val="28"/>
                <w:szCs w:val="28"/>
              </w:rPr>
              <w:t xml:space="preserve"> your areas of focus for 2023 - 2024</w:t>
            </w:r>
            <w:r w:rsidRPr="00755819">
              <w:rPr>
                <w:b/>
                <w:sz w:val="28"/>
                <w:szCs w:val="28"/>
              </w:rPr>
              <w:t>?</w:t>
            </w:r>
          </w:p>
        </w:tc>
      </w:tr>
      <w:tr w:rsidR="00A256C3" w:rsidRPr="00755819" w:rsidTr="006B4F79">
        <w:tc>
          <w:tcPr>
            <w:tcW w:w="7992" w:type="dxa"/>
            <w:shd w:val="clear" w:color="auto" w:fill="DBE5F1" w:themeFill="accent1" w:themeFillTint="33"/>
          </w:tcPr>
          <w:p w:rsidR="00580CEE" w:rsidRDefault="00580CEE" w:rsidP="00580CEE">
            <w:pPr>
              <w:pStyle w:val="ListParagraph"/>
              <w:numPr>
                <w:ilvl w:val="0"/>
                <w:numId w:val="14"/>
              </w:numPr>
              <w:rPr>
                <w:rFonts w:ascii="Arial" w:hAnsi="Arial" w:cs="Arial"/>
                <w:sz w:val="28"/>
                <w:szCs w:val="28"/>
              </w:rPr>
            </w:pPr>
            <w:r>
              <w:rPr>
                <w:rFonts w:ascii="Arial" w:hAnsi="Arial" w:cs="Arial"/>
                <w:sz w:val="28"/>
                <w:szCs w:val="28"/>
              </w:rPr>
              <w:t>Long term plans ensure the PE curriculum has a range of sports and PE activities offered.</w:t>
            </w:r>
            <w:r w:rsidR="00823D21">
              <w:rPr>
                <w:rFonts w:ascii="Arial" w:hAnsi="Arial" w:cs="Arial"/>
                <w:sz w:val="28"/>
                <w:szCs w:val="28"/>
              </w:rPr>
              <w:t xml:space="preserve">  The long term plans are supported by teaching units</w:t>
            </w:r>
          </w:p>
          <w:p w:rsidR="00580CEE" w:rsidRDefault="00580CEE" w:rsidP="00580CEE">
            <w:pPr>
              <w:pStyle w:val="ListParagraph"/>
              <w:numPr>
                <w:ilvl w:val="0"/>
                <w:numId w:val="14"/>
              </w:numPr>
              <w:rPr>
                <w:rFonts w:ascii="Arial" w:hAnsi="Arial" w:cs="Arial"/>
                <w:sz w:val="28"/>
                <w:szCs w:val="28"/>
              </w:rPr>
            </w:pPr>
            <w:r>
              <w:rPr>
                <w:rFonts w:ascii="Arial" w:hAnsi="Arial" w:cs="Arial"/>
                <w:sz w:val="28"/>
                <w:szCs w:val="28"/>
              </w:rPr>
              <w:t>Children in year 6 take part in swimming sessions at the Pod’s Leisure Centre.  All children attend these session</w:t>
            </w:r>
            <w:r w:rsidR="008542D4">
              <w:rPr>
                <w:rFonts w:ascii="Arial" w:hAnsi="Arial" w:cs="Arial"/>
                <w:sz w:val="28"/>
                <w:szCs w:val="28"/>
              </w:rPr>
              <w:t>s</w:t>
            </w:r>
            <w:r>
              <w:rPr>
                <w:rFonts w:ascii="Arial" w:hAnsi="Arial" w:cs="Arial"/>
                <w:sz w:val="28"/>
                <w:szCs w:val="28"/>
              </w:rPr>
              <w:t xml:space="preserve"> regardless of need or disabilities.</w:t>
            </w:r>
          </w:p>
          <w:p w:rsidR="00823D21" w:rsidRDefault="00580CEE" w:rsidP="00580CEE">
            <w:pPr>
              <w:pStyle w:val="ListParagraph"/>
              <w:numPr>
                <w:ilvl w:val="0"/>
                <w:numId w:val="14"/>
              </w:numPr>
              <w:rPr>
                <w:rFonts w:ascii="Arial" w:hAnsi="Arial" w:cs="Arial"/>
                <w:sz w:val="28"/>
                <w:szCs w:val="28"/>
              </w:rPr>
            </w:pPr>
            <w:r>
              <w:rPr>
                <w:rFonts w:ascii="Arial" w:hAnsi="Arial" w:cs="Arial"/>
                <w:sz w:val="28"/>
                <w:szCs w:val="28"/>
              </w:rPr>
              <w:t xml:space="preserve">Investment in resources has meant that children can access a range of different activities, for example the outdoor gym, bikes and scooters at lunchtime.  Children with complex learning and physical needs have access to </w:t>
            </w:r>
            <w:r w:rsidR="00823D21">
              <w:rPr>
                <w:rFonts w:ascii="Arial" w:hAnsi="Arial" w:cs="Arial"/>
                <w:sz w:val="28"/>
                <w:szCs w:val="28"/>
              </w:rPr>
              <w:t>quality hydrotherapy experience and trained staff are able to deliver rebound therapy to this group of children</w:t>
            </w:r>
          </w:p>
          <w:p w:rsidR="00580CEE" w:rsidRPr="00580CEE" w:rsidRDefault="00823D21" w:rsidP="00580CEE">
            <w:pPr>
              <w:pStyle w:val="ListParagraph"/>
              <w:numPr>
                <w:ilvl w:val="0"/>
                <w:numId w:val="14"/>
              </w:numPr>
              <w:rPr>
                <w:rFonts w:ascii="Arial" w:hAnsi="Arial" w:cs="Arial"/>
                <w:sz w:val="28"/>
                <w:szCs w:val="28"/>
              </w:rPr>
            </w:pPr>
            <w:r>
              <w:rPr>
                <w:rFonts w:ascii="Arial" w:hAnsi="Arial" w:cs="Arial"/>
                <w:sz w:val="28"/>
                <w:szCs w:val="28"/>
              </w:rPr>
              <w:t>Children</w:t>
            </w:r>
            <w:r w:rsidR="00580CEE" w:rsidRPr="00580CEE">
              <w:rPr>
                <w:rFonts w:ascii="Arial" w:hAnsi="Arial" w:cs="Arial"/>
                <w:sz w:val="28"/>
                <w:szCs w:val="28"/>
              </w:rPr>
              <w:t xml:space="preserve"> have </w:t>
            </w:r>
            <w:r>
              <w:rPr>
                <w:rFonts w:ascii="Arial" w:hAnsi="Arial" w:cs="Arial"/>
                <w:sz w:val="28"/>
                <w:szCs w:val="28"/>
              </w:rPr>
              <w:t xml:space="preserve">had </w:t>
            </w:r>
            <w:r w:rsidR="00580CEE" w:rsidRPr="00580CEE">
              <w:rPr>
                <w:rFonts w:ascii="Arial" w:hAnsi="Arial" w:cs="Arial"/>
                <w:sz w:val="28"/>
                <w:szCs w:val="28"/>
              </w:rPr>
              <w:t xml:space="preserve">the opportunity to experience different sports through visits from </w:t>
            </w:r>
            <w:r w:rsidR="002F181F">
              <w:rPr>
                <w:rFonts w:ascii="Arial" w:hAnsi="Arial" w:cs="Arial"/>
                <w:sz w:val="28"/>
                <w:szCs w:val="28"/>
              </w:rPr>
              <w:t>Premier Education</w:t>
            </w:r>
          </w:p>
          <w:p w:rsidR="00580CEE" w:rsidRPr="00580CEE" w:rsidRDefault="00823D21" w:rsidP="00580CEE">
            <w:pPr>
              <w:pStyle w:val="ListParagraph"/>
              <w:numPr>
                <w:ilvl w:val="0"/>
                <w:numId w:val="14"/>
              </w:numPr>
              <w:rPr>
                <w:rFonts w:ascii="Arial" w:hAnsi="Arial" w:cs="Arial"/>
                <w:sz w:val="28"/>
                <w:szCs w:val="28"/>
              </w:rPr>
            </w:pPr>
            <w:r>
              <w:rPr>
                <w:rFonts w:ascii="Arial" w:hAnsi="Arial" w:cs="Arial"/>
                <w:sz w:val="28"/>
                <w:szCs w:val="28"/>
              </w:rPr>
              <w:t xml:space="preserve">During the inclusive </w:t>
            </w:r>
            <w:r w:rsidR="00580CEE" w:rsidRPr="00580CEE">
              <w:rPr>
                <w:rFonts w:ascii="Arial" w:hAnsi="Arial" w:cs="Arial"/>
                <w:sz w:val="28"/>
                <w:szCs w:val="28"/>
              </w:rPr>
              <w:t>sports da</w:t>
            </w:r>
            <w:r>
              <w:rPr>
                <w:rFonts w:ascii="Arial" w:hAnsi="Arial" w:cs="Arial"/>
                <w:sz w:val="28"/>
                <w:szCs w:val="28"/>
              </w:rPr>
              <w:t>y at the end of the school year, children have the opportunity to take part in a range of sports</w:t>
            </w:r>
          </w:p>
          <w:p w:rsidR="00A256C3" w:rsidRPr="00755819" w:rsidRDefault="00580CEE" w:rsidP="00580CEE">
            <w:pPr>
              <w:pStyle w:val="ListParagraph"/>
              <w:numPr>
                <w:ilvl w:val="0"/>
                <w:numId w:val="14"/>
              </w:numPr>
              <w:rPr>
                <w:rFonts w:ascii="Arial" w:hAnsi="Arial" w:cs="Arial"/>
                <w:sz w:val="28"/>
                <w:szCs w:val="28"/>
              </w:rPr>
            </w:pPr>
            <w:r w:rsidRPr="00580CEE">
              <w:rPr>
                <w:rFonts w:ascii="Arial" w:hAnsi="Arial" w:cs="Arial"/>
                <w:sz w:val="28"/>
                <w:szCs w:val="28"/>
              </w:rPr>
              <w:t>Specialist PE activities are planned throughout the year such as sponsored charity walks</w:t>
            </w:r>
          </w:p>
        </w:tc>
        <w:tc>
          <w:tcPr>
            <w:tcW w:w="7992" w:type="dxa"/>
            <w:shd w:val="clear" w:color="auto" w:fill="DBE5F1" w:themeFill="accent1" w:themeFillTint="33"/>
          </w:tcPr>
          <w:p w:rsidR="008542D4" w:rsidRPr="00C90E0B" w:rsidRDefault="00C90E0B" w:rsidP="00C90E0B">
            <w:pPr>
              <w:pStyle w:val="ListParagraph"/>
              <w:numPr>
                <w:ilvl w:val="0"/>
                <w:numId w:val="27"/>
              </w:numPr>
              <w:ind w:left="372"/>
              <w:rPr>
                <w:sz w:val="28"/>
                <w:szCs w:val="28"/>
              </w:rPr>
            </w:pPr>
            <w:r>
              <w:rPr>
                <w:rFonts w:ascii="Arial" w:hAnsi="Arial" w:cs="Arial"/>
                <w:sz w:val="28"/>
                <w:szCs w:val="28"/>
              </w:rPr>
              <w:t>Further i</w:t>
            </w:r>
            <w:r w:rsidR="008542D4" w:rsidRPr="008542D4">
              <w:rPr>
                <w:rFonts w:ascii="Arial" w:hAnsi="Arial" w:cs="Arial"/>
                <w:sz w:val="28"/>
                <w:szCs w:val="28"/>
              </w:rPr>
              <w:t xml:space="preserve">mprove PE and sports resources </w:t>
            </w:r>
            <w:r w:rsidR="00072AF7">
              <w:rPr>
                <w:rFonts w:ascii="Arial" w:hAnsi="Arial" w:cs="Arial"/>
                <w:sz w:val="28"/>
                <w:szCs w:val="28"/>
              </w:rPr>
              <w:t xml:space="preserve">- </w:t>
            </w:r>
            <w:r w:rsidR="008542D4" w:rsidRPr="008542D4">
              <w:rPr>
                <w:rFonts w:ascii="Arial" w:hAnsi="Arial" w:cs="Arial"/>
                <w:sz w:val="28"/>
                <w:szCs w:val="28"/>
              </w:rPr>
              <w:t>to enable children to access a wide range of activities</w:t>
            </w:r>
            <w:r w:rsidR="00072AF7">
              <w:rPr>
                <w:rFonts w:ascii="Arial" w:hAnsi="Arial" w:cs="Arial"/>
                <w:sz w:val="28"/>
                <w:szCs w:val="28"/>
              </w:rPr>
              <w:t xml:space="preserve"> and enable an increased range of activities</w:t>
            </w:r>
          </w:p>
          <w:p w:rsidR="00C90E0B" w:rsidRPr="002F181F" w:rsidRDefault="00C90E0B" w:rsidP="00C90E0B">
            <w:pPr>
              <w:pStyle w:val="ListParagraph"/>
              <w:numPr>
                <w:ilvl w:val="0"/>
                <w:numId w:val="27"/>
              </w:numPr>
              <w:ind w:left="372"/>
              <w:rPr>
                <w:sz w:val="28"/>
                <w:szCs w:val="28"/>
              </w:rPr>
            </w:pPr>
            <w:r>
              <w:rPr>
                <w:rFonts w:ascii="Arial" w:hAnsi="Arial" w:cs="Arial"/>
                <w:sz w:val="28"/>
                <w:szCs w:val="28"/>
              </w:rPr>
              <w:t>Development of options groups on a Friday afternoon to include more sports and PE based activities</w:t>
            </w:r>
          </w:p>
          <w:p w:rsidR="002F181F" w:rsidRPr="008542D4" w:rsidRDefault="002F181F" w:rsidP="00C90E0B">
            <w:pPr>
              <w:pStyle w:val="ListParagraph"/>
              <w:numPr>
                <w:ilvl w:val="0"/>
                <w:numId w:val="27"/>
              </w:numPr>
              <w:ind w:left="372"/>
              <w:rPr>
                <w:sz w:val="28"/>
                <w:szCs w:val="28"/>
              </w:rPr>
            </w:pPr>
            <w:r>
              <w:rPr>
                <w:rFonts w:ascii="Arial" w:hAnsi="Arial" w:cs="Arial"/>
                <w:sz w:val="28"/>
                <w:szCs w:val="28"/>
              </w:rPr>
              <w:t>Develop resources within the classrooms to enable children to be more active throughout the day</w:t>
            </w:r>
          </w:p>
        </w:tc>
      </w:tr>
    </w:tbl>
    <w:p w:rsidR="00A256C3" w:rsidRPr="00755819" w:rsidRDefault="00A256C3" w:rsidP="00A256C3"/>
    <w:p w:rsidR="00A256C3" w:rsidRPr="00755819" w:rsidRDefault="00A256C3" w:rsidP="00A256C3">
      <w:r w:rsidRPr="00755819">
        <w:br w:type="page"/>
      </w:r>
    </w:p>
    <w:p w:rsidR="00A256C3" w:rsidRPr="00755819" w:rsidRDefault="00A256C3" w:rsidP="00A256C3">
      <w:pPr>
        <w:rPr>
          <w:szCs w:val="24"/>
        </w:rPr>
      </w:pPr>
    </w:p>
    <w:tbl>
      <w:tblPr>
        <w:tblStyle w:val="TableGrid"/>
        <w:tblW w:w="15984" w:type="dxa"/>
        <w:tblLook w:val="04A0" w:firstRow="1" w:lastRow="0" w:firstColumn="1" w:lastColumn="0" w:noHBand="0" w:noVBand="1"/>
      </w:tblPr>
      <w:tblGrid>
        <w:gridCol w:w="3794"/>
        <w:gridCol w:w="1985"/>
        <w:gridCol w:w="3543"/>
        <w:gridCol w:w="2552"/>
        <w:gridCol w:w="1867"/>
        <w:gridCol w:w="2243"/>
      </w:tblGrid>
      <w:tr w:rsidR="00A256C3" w:rsidRPr="00755819" w:rsidTr="006B4F79">
        <w:tc>
          <w:tcPr>
            <w:tcW w:w="13741" w:type="dxa"/>
            <w:gridSpan w:val="5"/>
            <w:shd w:val="clear" w:color="auto" w:fill="95B3D7" w:themeFill="accent1" w:themeFillTint="99"/>
          </w:tcPr>
          <w:p w:rsidR="00A256C3" w:rsidRPr="00755819" w:rsidRDefault="00580CEE" w:rsidP="006B4F79">
            <w:pPr>
              <w:pStyle w:val="TableParagraph"/>
              <w:spacing w:line="276" w:lineRule="auto"/>
              <w:ind w:left="70"/>
              <w:rPr>
                <w:rFonts w:ascii="Arial" w:hAnsi="Arial" w:cs="Arial"/>
                <w:sz w:val="24"/>
                <w:szCs w:val="24"/>
                <w:lang w:val="en-GB"/>
              </w:rPr>
            </w:pPr>
            <w:r>
              <w:rPr>
                <w:rFonts w:ascii="Arial" w:hAnsi="Arial" w:cs="Arial"/>
                <w:b/>
                <w:sz w:val="28"/>
                <w:szCs w:val="28"/>
                <w:lang w:val="en-GB"/>
              </w:rPr>
              <w:t>Key indicator 4</w:t>
            </w:r>
            <w:r w:rsidR="00A256C3" w:rsidRPr="00755819">
              <w:rPr>
                <w:rFonts w:ascii="Arial" w:hAnsi="Arial" w:cs="Arial"/>
                <w:b/>
                <w:sz w:val="28"/>
                <w:szCs w:val="28"/>
                <w:lang w:val="en-GB"/>
              </w:rPr>
              <w:t xml:space="preserve">: </w:t>
            </w:r>
            <w:r w:rsidRPr="00580CEE">
              <w:rPr>
                <w:rFonts w:ascii="Arial" w:hAnsi="Arial" w:cs="Arial"/>
                <w:sz w:val="28"/>
                <w:szCs w:val="28"/>
                <w:lang w:val="en-GB"/>
              </w:rPr>
              <w:t>Broader experience of a range of sports and activities offered to all pupils</w:t>
            </w:r>
          </w:p>
        </w:tc>
        <w:tc>
          <w:tcPr>
            <w:tcW w:w="2243" w:type="dxa"/>
          </w:tcPr>
          <w:p w:rsidR="00A256C3" w:rsidRPr="00755819" w:rsidRDefault="00A256C3" w:rsidP="006B4F79">
            <w:pPr>
              <w:pStyle w:val="BodyText"/>
              <w:spacing w:line="276" w:lineRule="auto"/>
              <w:ind w:right="7"/>
              <w:rPr>
                <w:rFonts w:ascii="Arial" w:hAnsi="Arial" w:cs="Arial"/>
                <w:b/>
                <w:color w:val="231F20"/>
                <w:szCs w:val="24"/>
                <w:lang w:val="en-GB"/>
              </w:rPr>
            </w:pPr>
            <w:r w:rsidRPr="00755819">
              <w:rPr>
                <w:rFonts w:ascii="Arial" w:hAnsi="Arial" w:cs="Arial"/>
                <w:b/>
                <w:color w:val="231F20"/>
                <w:szCs w:val="24"/>
                <w:lang w:val="en-GB"/>
              </w:rPr>
              <w:t>Percentage of total allocation:</w:t>
            </w:r>
          </w:p>
          <w:p w:rsidR="00A256C3" w:rsidRPr="00755819" w:rsidRDefault="007A54BA" w:rsidP="006B4F79">
            <w:pPr>
              <w:pStyle w:val="BodyText"/>
              <w:spacing w:line="276" w:lineRule="auto"/>
              <w:ind w:right="7"/>
              <w:rPr>
                <w:rFonts w:ascii="Arial" w:hAnsi="Arial" w:cs="Arial"/>
                <w:color w:val="231F20"/>
                <w:szCs w:val="24"/>
                <w:lang w:val="en-GB"/>
              </w:rPr>
            </w:pPr>
            <w:r>
              <w:rPr>
                <w:rFonts w:ascii="Arial" w:hAnsi="Arial" w:cs="Arial"/>
                <w:color w:val="231F20"/>
                <w:szCs w:val="24"/>
                <w:lang w:val="en-GB"/>
              </w:rPr>
              <w:t>16</w:t>
            </w:r>
            <w:r w:rsidR="00DA5D76">
              <w:rPr>
                <w:rFonts w:ascii="Arial" w:hAnsi="Arial" w:cs="Arial"/>
                <w:color w:val="231F20"/>
                <w:szCs w:val="24"/>
                <w:lang w:val="en-GB"/>
              </w:rPr>
              <w:t>%</w:t>
            </w:r>
          </w:p>
        </w:tc>
      </w:tr>
      <w:tr w:rsidR="00A256C3" w:rsidRPr="00755819" w:rsidTr="006B4F79">
        <w:tc>
          <w:tcPr>
            <w:tcW w:w="3794" w:type="dxa"/>
            <w:shd w:val="clear" w:color="auto" w:fill="B8CCE4" w:themeFill="accent1" w:themeFillTint="66"/>
          </w:tcPr>
          <w:p w:rsidR="00A256C3" w:rsidRPr="00755819" w:rsidRDefault="00A256C3" w:rsidP="006B4F79">
            <w:pPr>
              <w:rPr>
                <w:b/>
                <w:szCs w:val="24"/>
              </w:rPr>
            </w:pPr>
            <w:r w:rsidRPr="00755819">
              <w:rPr>
                <w:b/>
              </w:rPr>
              <w:t>Actions</w:t>
            </w:r>
          </w:p>
        </w:tc>
        <w:tc>
          <w:tcPr>
            <w:tcW w:w="1985" w:type="dxa"/>
            <w:shd w:val="clear" w:color="auto" w:fill="B8CCE4" w:themeFill="accent1" w:themeFillTint="66"/>
          </w:tcPr>
          <w:p w:rsidR="00A256C3" w:rsidRPr="00755819" w:rsidRDefault="00A256C3" w:rsidP="006B4F79">
            <w:pPr>
              <w:rPr>
                <w:b/>
                <w:szCs w:val="24"/>
              </w:rPr>
            </w:pPr>
            <w:r w:rsidRPr="00755819">
              <w:rPr>
                <w:b/>
              </w:rPr>
              <w:t>Funding</w:t>
            </w:r>
          </w:p>
        </w:tc>
        <w:tc>
          <w:tcPr>
            <w:tcW w:w="3543" w:type="dxa"/>
            <w:shd w:val="clear" w:color="auto" w:fill="B8CCE4" w:themeFill="accent1" w:themeFillTint="66"/>
          </w:tcPr>
          <w:p w:rsidR="00A256C3" w:rsidRPr="00755819" w:rsidRDefault="00A256C3" w:rsidP="006B4F79">
            <w:pPr>
              <w:rPr>
                <w:b/>
              </w:rPr>
            </w:pPr>
            <w:r w:rsidRPr="00755819">
              <w:rPr>
                <w:b/>
              </w:rPr>
              <w:t>Evidence</w:t>
            </w:r>
          </w:p>
        </w:tc>
        <w:tc>
          <w:tcPr>
            <w:tcW w:w="2552" w:type="dxa"/>
            <w:shd w:val="clear" w:color="auto" w:fill="B8CCE4" w:themeFill="accent1" w:themeFillTint="66"/>
          </w:tcPr>
          <w:p w:rsidR="00A256C3" w:rsidRPr="00755819" w:rsidRDefault="00A256C3" w:rsidP="006B4F79">
            <w:pPr>
              <w:rPr>
                <w:b/>
              </w:rPr>
            </w:pPr>
            <w:r w:rsidRPr="00755819">
              <w:rPr>
                <w:b/>
              </w:rPr>
              <w:t>Impact</w:t>
            </w:r>
          </w:p>
        </w:tc>
        <w:tc>
          <w:tcPr>
            <w:tcW w:w="4110" w:type="dxa"/>
            <w:gridSpan w:val="2"/>
            <w:shd w:val="clear" w:color="auto" w:fill="B8CCE4" w:themeFill="accent1" w:themeFillTint="66"/>
          </w:tcPr>
          <w:p w:rsidR="00A256C3" w:rsidRPr="00755819" w:rsidRDefault="00A256C3" w:rsidP="006B4F79">
            <w:pPr>
              <w:rPr>
                <w:b/>
                <w:szCs w:val="24"/>
              </w:rPr>
            </w:pPr>
            <w:r w:rsidRPr="00755819">
              <w:rPr>
                <w:b/>
                <w:szCs w:val="24"/>
              </w:rPr>
              <w:t>Sustaina</w:t>
            </w:r>
            <w:r w:rsidRPr="00755819">
              <w:rPr>
                <w:b/>
              </w:rPr>
              <w:t>bility/Next Steps</w:t>
            </w:r>
          </w:p>
        </w:tc>
      </w:tr>
      <w:tr w:rsidR="00C90E0B" w:rsidRPr="00755819" w:rsidTr="006B4F79">
        <w:trPr>
          <w:trHeight w:val="2299"/>
        </w:trPr>
        <w:tc>
          <w:tcPr>
            <w:tcW w:w="3794" w:type="dxa"/>
            <w:shd w:val="clear" w:color="auto" w:fill="DBE5F1" w:themeFill="accent1" w:themeFillTint="33"/>
          </w:tcPr>
          <w:p w:rsidR="00C90E0B" w:rsidRPr="00755819" w:rsidRDefault="00C90E0B" w:rsidP="002F181F">
            <w:r>
              <w:t>Further d</w:t>
            </w:r>
            <w:r w:rsidRPr="00755819">
              <w:t xml:space="preserve">evelop resources to ensure access to </w:t>
            </w:r>
            <w:r>
              <w:t xml:space="preserve">a wider range of </w:t>
            </w:r>
            <w:r w:rsidRPr="00755819">
              <w:t xml:space="preserve">PE and sports </w:t>
            </w:r>
            <w:r>
              <w:rPr>
                <w:szCs w:val="24"/>
              </w:rPr>
              <w:t>and equipment to access the sports</w:t>
            </w:r>
            <w:r w:rsidRPr="00755819">
              <w:t xml:space="preserve"> at lunch time</w:t>
            </w:r>
            <w:r>
              <w:t>s</w:t>
            </w:r>
            <w:r w:rsidR="002F181F">
              <w:t>,</w:t>
            </w:r>
            <w:r w:rsidRPr="00755819">
              <w:t xml:space="preserve"> during PE lessons</w:t>
            </w:r>
            <w:r w:rsidR="002F181F">
              <w:t xml:space="preserve"> and for other opportunities during the school day (e.g. rebound therapy in classrooms)</w:t>
            </w:r>
          </w:p>
        </w:tc>
        <w:tc>
          <w:tcPr>
            <w:tcW w:w="1985" w:type="dxa"/>
            <w:shd w:val="clear" w:color="auto" w:fill="DBE5F1" w:themeFill="accent1" w:themeFillTint="33"/>
          </w:tcPr>
          <w:p w:rsidR="00C90E0B" w:rsidRPr="00755819" w:rsidRDefault="00573A78" w:rsidP="00C90E0B">
            <w:r>
              <w:t>£20</w:t>
            </w:r>
            <w:r w:rsidR="00C90E0B">
              <w:t xml:space="preserve">00 (D) Resources </w:t>
            </w:r>
          </w:p>
        </w:tc>
        <w:tc>
          <w:tcPr>
            <w:tcW w:w="3543" w:type="dxa"/>
            <w:shd w:val="clear" w:color="auto" w:fill="DBE5F1" w:themeFill="accent1" w:themeFillTint="33"/>
          </w:tcPr>
          <w:p w:rsidR="00C90E0B" w:rsidRPr="00755819" w:rsidRDefault="00C90E0B" w:rsidP="0061473E">
            <w:pPr>
              <w:rPr>
                <w:rFonts w:eastAsia="Calibri"/>
              </w:rPr>
            </w:pPr>
            <w:r>
              <w:rPr>
                <w:rFonts w:eastAsia="Calibri"/>
              </w:rPr>
              <w:t>PE lesson and lunchtime monitoring will demonstrate that children are taking part in a wide range of physical activities, with equipment that enables them to access activities</w:t>
            </w:r>
          </w:p>
        </w:tc>
        <w:tc>
          <w:tcPr>
            <w:tcW w:w="2552" w:type="dxa"/>
            <w:shd w:val="clear" w:color="auto" w:fill="DBE5F1" w:themeFill="accent1" w:themeFillTint="33"/>
          </w:tcPr>
          <w:p w:rsidR="00C90E0B" w:rsidRPr="00755819" w:rsidRDefault="00C90E0B" w:rsidP="0061473E">
            <w:pPr>
              <w:rPr>
                <w:rFonts w:eastAsia="Calibri"/>
              </w:rPr>
            </w:pPr>
            <w:r w:rsidRPr="00755819">
              <w:t xml:space="preserve">Children participation in PE sessions </w:t>
            </w:r>
            <w:r>
              <w:t>will be improved due to a wider range of activities</w:t>
            </w:r>
            <w:r w:rsidRPr="00755819">
              <w:t xml:space="preserve"> </w:t>
            </w:r>
          </w:p>
        </w:tc>
        <w:tc>
          <w:tcPr>
            <w:tcW w:w="4110" w:type="dxa"/>
            <w:gridSpan w:val="2"/>
            <w:shd w:val="clear" w:color="auto" w:fill="DBE5F1" w:themeFill="accent1" w:themeFillTint="33"/>
          </w:tcPr>
          <w:p w:rsidR="00C90E0B" w:rsidRPr="00755819" w:rsidRDefault="00C90E0B" w:rsidP="0061473E">
            <w:r>
              <w:t>New activities will encourage participation in future years</w:t>
            </w:r>
          </w:p>
        </w:tc>
      </w:tr>
      <w:tr w:rsidR="00C90E0B" w:rsidRPr="00755819" w:rsidTr="006B4F79">
        <w:trPr>
          <w:trHeight w:val="1279"/>
        </w:trPr>
        <w:tc>
          <w:tcPr>
            <w:tcW w:w="3794" w:type="dxa"/>
            <w:shd w:val="clear" w:color="auto" w:fill="DBE5F1" w:themeFill="accent1" w:themeFillTint="33"/>
          </w:tcPr>
          <w:p w:rsidR="00C90E0B" w:rsidRPr="003675D6" w:rsidRDefault="00C90E0B" w:rsidP="00C90E0B">
            <w:pPr>
              <w:rPr>
                <w:szCs w:val="24"/>
              </w:rPr>
            </w:pPr>
            <w:r w:rsidRPr="003675D6">
              <w:rPr>
                <w:szCs w:val="24"/>
              </w:rPr>
              <w:t xml:space="preserve">Develop </w:t>
            </w:r>
            <w:r>
              <w:rPr>
                <w:szCs w:val="24"/>
              </w:rPr>
              <w:t>options groups on a Friday afternoon to ensure there are a range of PE and sports activities available</w:t>
            </w:r>
          </w:p>
        </w:tc>
        <w:tc>
          <w:tcPr>
            <w:tcW w:w="1985" w:type="dxa"/>
            <w:shd w:val="clear" w:color="auto" w:fill="DBE5F1" w:themeFill="accent1" w:themeFillTint="33"/>
          </w:tcPr>
          <w:p w:rsidR="00C90E0B" w:rsidRDefault="00C90E0B" w:rsidP="00D65296">
            <w:r>
              <w:t>£</w:t>
            </w:r>
            <w:r w:rsidR="002F181F">
              <w:t>500</w:t>
            </w:r>
            <w:r>
              <w:t xml:space="preserve"> (D)</w:t>
            </w:r>
          </w:p>
          <w:p w:rsidR="00C90E0B" w:rsidRDefault="00C90E0B" w:rsidP="00D65296">
            <w:r>
              <w:t>for resources</w:t>
            </w:r>
          </w:p>
          <w:p w:rsidR="00C90E0B" w:rsidRDefault="00C90E0B" w:rsidP="00D65296">
            <w:r>
              <w:t>£300 (A)</w:t>
            </w:r>
          </w:p>
          <w:p w:rsidR="00C90E0B" w:rsidRDefault="00C90E0B" w:rsidP="00D65296">
            <w:r>
              <w:t>leadership time</w:t>
            </w:r>
          </w:p>
        </w:tc>
        <w:tc>
          <w:tcPr>
            <w:tcW w:w="3543" w:type="dxa"/>
            <w:shd w:val="clear" w:color="auto" w:fill="DBE5F1" w:themeFill="accent1" w:themeFillTint="33"/>
          </w:tcPr>
          <w:p w:rsidR="00C90E0B" w:rsidRDefault="00C90E0B" w:rsidP="00C90E0B">
            <w:pPr>
              <w:rPr>
                <w:rFonts w:eastAsia="Calibri"/>
              </w:rPr>
            </w:pPr>
            <w:r>
              <w:rPr>
                <w:rFonts w:eastAsia="Calibri"/>
              </w:rPr>
              <w:t>Monitoring of options sessions will demonstrate that children have experienced a broad range of sports and physical activities, this will be completed through learning walks and drop ins Participation records from the options sessions</w:t>
            </w:r>
          </w:p>
        </w:tc>
        <w:tc>
          <w:tcPr>
            <w:tcW w:w="2552" w:type="dxa"/>
            <w:shd w:val="clear" w:color="auto" w:fill="DBE5F1" w:themeFill="accent1" w:themeFillTint="33"/>
          </w:tcPr>
          <w:p w:rsidR="00C90E0B" w:rsidRDefault="00C90E0B" w:rsidP="00D65296">
            <w:r>
              <w:rPr>
                <w:rFonts w:eastAsia="Calibri"/>
              </w:rPr>
              <w:t>Children’s will access a wider range of physical activities</w:t>
            </w:r>
          </w:p>
          <w:p w:rsidR="00C90E0B" w:rsidRDefault="00C90E0B" w:rsidP="00D65296"/>
          <w:p w:rsidR="00C90E0B" w:rsidRDefault="00C90E0B" w:rsidP="00D65296">
            <w:pPr>
              <w:rPr>
                <w:rFonts w:eastAsia="Calibri"/>
              </w:rPr>
            </w:pPr>
          </w:p>
        </w:tc>
        <w:tc>
          <w:tcPr>
            <w:tcW w:w="4110" w:type="dxa"/>
            <w:gridSpan w:val="2"/>
            <w:shd w:val="clear" w:color="auto" w:fill="DBE5F1" w:themeFill="accent1" w:themeFillTint="33"/>
          </w:tcPr>
          <w:p w:rsidR="00C90E0B" w:rsidRDefault="00C90E0B" w:rsidP="00D65296">
            <w:r>
              <w:t xml:space="preserve">Improvements to the choice of activities offered during options sessions will be sustained in future years.  </w:t>
            </w:r>
          </w:p>
          <w:p w:rsidR="00C90E0B" w:rsidRDefault="00C90E0B" w:rsidP="00D65296"/>
        </w:tc>
      </w:tr>
    </w:tbl>
    <w:p w:rsidR="00A256C3" w:rsidRDefault="00A256C3" w:rsidP="00A256C3"/>
    <w:p w:rsidR="00072AF7" w:rsidRDefault="00072AF7" w:rsidP="00A256C3"/>
    <w:p w:rsidR="00072AF7" w:rsidRDefault="00072AF7" w:rsidP="00A256C3"/>
    <w:p w:rsidR="00072AF7" w:rsidRDefault="00072AF7" w:rsidP="00A256C3"/>
    <w:p w:rsidR="00072AF7" w:rsidRDefault="00072AF7" w:rsidP="00A256C3"/>
    <w:p w:rsidR="00072AF7" w:rsidRDefault="00072AF7" w:rsidP="00A256C3"/>
    <w:p w:rsidR="00C90E0B" w:rsidRDefault="00C90E0B">
      <w:r>
        <w:br w:type="page"/>
      </w:r>
    </w:p>
    <w:tbl>
      <w:tblPr>
        <w:tblStyle w:val="TableGrid"/>
        <w:tblW w:w="0" w:type="auto"/>
        <w:tblLook w:val="04A0" w:firstRow="1" w:lastRow="0" w:firstColumn="1" w:lastColumn="0" w:noHBand="0" w:noVBand="1"/>
      </w:tblPr>
      <w:tblGrid>
        <w:gridCol w:w="7992"/>
        <w:gridCol w:w="7992"/>
      </w:tblGrid>
      <w:tr w:rsidR="008542D4" w:rsidRPr="00755819" w:rsidTr="006B4F79">
        <w:trPr>
          <w:trHeight w:val="550"/>
        </w:trPr>
        <w:tc>
          <w:tcPr>
            <w:tcW w:w="15984" w:type="dxa"/>
            <w:gridSpan w:val="2"/>
            <w:shd w:val="clear" w:color="auto" w:fill="95B3D7" w:themeFill="accent1" w:themeFillTint="99"/>
            <w:vAlign w:val="center"/>
          </w:tcPr>
          <w:p w:rsidR="008542D4" w:rsidRPr="00755819" w:rsidRDefault="008542D4" w:rsidP="006B4F79">
            <w:pPr>
              <w:rPr>
                <w:b/>
                <w:sz w:val="32"/>
                <w:szCs w:val="32"/>
              </w:rPr>
            </w:pPr>
            <w:r>
              <w:rPr>
                <w:b/>
                <w:sz w:val="32"/>
                <w:szCs w:val="32"/>
              </w:rPr>
              <w:lastRenderedPageBreak/>
              <w:t>Key Indicator 5</w:t>
            </w:r>
            <w:r w:rsidRPr="00755819">
              <w:rPr>
                <w:b/>
                <w:sz w:val="32"/>
                <w:szCs w:val="32"/>
              </w:rPr>
              <w:t xml:space="preserve">: </w:t>
            </w:r>
            <w:r w:rsidRPr="008542D4">
              <w:rPr>
                <w:b/>
                <w:sz w:val="32"/>
                <w:szCs w:val="32"/>
              </w:rPr>
              <w:t>Increased participation in competitive sport</w:t>
            </w:r>
          </w:p>
        </w:tc>
      </w:tr>
      <w:tr w:rsidR="008542D4" w:rsidRPr="00755819" w:rsidTr="006B4F79">
        <w:trPr>
          <w:trHeight w:val="558"/>
        </w:trPr>
        <w:tc>
          <w:tcPr>
            <w:tcW w:w="7992" w:type="dxa"/>
            <w:shd w:val="clear" w:color="auto" w:fill="B8CCE4" w:themeFill="accent1" w:themeFillTint="66"/>
            <w:vAlign w:val="center"/>
          </w:tcPr>
          <w:p w:rsidR="008542D4" w:rsidRPr="00755819" w:rsidRDefault="008542D4" w:rsidP="006B4F79">
            <w:pPr>
              <w:rPr>
                <w:b/>
                <w:sz w:val="28"/>
                <w:szCs w:val="28"/>
              </w:rPr>
            </w:pPr>
            <w:r w:rsidRPr="00755819">
              <w:rPr>
                <w:b/>
                <w:sz w:val="28"/>
                <w:szCs w:val="28"/>
              </w:rPr>
              <w:t>What are your school’s key achievements to date?</w:t>
            </w:r>
          </w:p>
        </w:tc>
        <w:tc>
          <w:tcPr>
            <w:tcW w:w="7992" w:type="dxa"/>
            <w:shd w:val="clear" w:color="auto" w:fill="B8CCE4" w:themeFill="accent1" w:themeFillTint="66"/>
            <w:vAlign w:val="center"/>
          </w:tcPr>
          <w:p w:rsidR="008542D4" w:rsidRPr="00755819" w:rsidRDefault="008542D4" w:rsidP="002F181F">
            <w:pPr>
              <w:rPr>
                <w:b/>
                <w:sz w:val="28"/>
                <w:szCs w:val="28"/>
              </w:rPr>
            </w:pPr>
            <w:r w:rsidRPr="00755819">
              <w:rPr>
                <w:b/>
                <w:sz w:val="28"/>
                <w:szCs w:val="28"/>
              </w:rPr>
              <w:t xml:space="preserve">What </w:t>
            </w:r>
            <w:r w:rsidR="00C90E0B">
              <w:rPr>
                <w:b/>
                <w:sz w:val="28"/>
                <w:szCs w:val="28"/>
              </w:rPr>
              <w:t>are your areas of focus for 202</w:t>
            </w:r>
            <w:r w:rsidR="002F181F">
              <w:rPr>
                <w:b/>
                <w:sz w:val="28"/>
                <w:szCs w:val="28"/>
              </w:rPr>
              <w:t>3 – 2024</w:t>
            </w:r>
            <w:r w:rsidR="00C90E0B">
              <w:rPr>
                <w:b/>
                <w:sz w:val="28"/>
                <w:szCs w:val="28"/>
              </w:rPr>
              <w:t>?</w:t>
            </w:r>
          </w:p>
        </w:tc>
      </w:tr>
      <w:tr w:rsidR="008542D4" w:rsidRPr="00755819" w:rsidTr="006B4F79">
        <w:tc>
          <w:tcPr>
            <w:tcW w:w="7992" w:type="dxa"/>
            <w:shd w:val="clear" w:color="auto" w:fill="DBE5F1" w:themeFill="accent1" w:themeFillTint="33"/>
          </w:tcPr>
          <w:p w:rsidR="008542D4" w:rsidRPr="003A5323" w:rsidRDefault="00F95C5B" w:rsidP="008542D4">
            <w:pPr>
              <w:pStyle w:val="ListParagraph"/>
              <w:numPr>
                <w:ilvl w:val="0"/>
                <w:numId w:val="14"/>
              </w:numPr>
              <w:rPr>
                <w:rFonts w:ascii="Arial" w:hAnsi="Arial" w:cs="Arial"/>
                <w:sz w:val="28"/>
                <w:szCs w:val="28"/>
              </w:rPr>
            </w:pPr>
            <w:r>
              <w:rPr>
                <w:rFonts w:ascii="Arial" w:hAnsi="Arial" w:cs="Arial"/>
                <w:sz w:val="28"/>
                <w:szCs w:val="28"/>
              </w:rPr>
              <w:t>Yearly Sports D</w:t>
            </w:r>
            <w:r w:rsidR="008542D4" w:rsidRPr="003A5323">
              <w:rPr>
                <w:rFonts w:ascii="Arial" w:hAnsi="Arial" w:cs="Arial"/>
                <w:sz w:val="28"/>
                <w:szCs w:val="28"/>
              </w:rPr>
              <w:t>ay which takes place in July each year</w:t>
            </w:r>
            <w:r w:rsidR="003A5323" w:rsidRPr="003A5323">
              <w:rPr>
                <w:rFonts w:ascii="Arial" w:hAnsi="Arial" w:cs="Arial"/>
                <w:sz w:val="28"/>
                <w:szCs w:val="28"/>
              </w:rPr>
              <w:t>, this is a team based event where children compete for points and there is winning team.</w:t>
            </w:r>
          </w:p>
          <w:p w:rsidR="008542D4" w:rsidRPr="003A5323" w:rsidRDefault="008542D4" w:rsidP="008542D4">
            <w:pPr>
              <w:pStyle w:val="ListParagraph"/>
              <w:numPr>
                <w:ilvl w:val="0"/>
                <w:numId w:val="14"/>
              </w:numPr>
              <w:rPr>
                <w:rFonts w:ascii="Arial" w:hAnsi="Arial" w:cs="Arial"/>
                <w:sz w:val="28"/>
                <w:szCs w:val="28"/>
              </w:rPr>
            </w:pPr>
            <w:r w:rsidRPr="003A5323">
              <w:rPr>
                <w:rFonts w:ascii="Arial" w:hAnsi="Arial" w:cs="Arial"/>
                <w:sz w:val="28"/>
                <w:szCs w:val="28"/>
              </w:rPr>
              <w:t xml:space="preserve">Opportunities to take part in a range of </w:t>
            </w:r>
            <w:r w:rsidR="003A5323" w:rsidRPr="003A5323">
              <w:rPr>
                <w:rFonts w:ascii="Arial" w:hAnsi="Arial" w:cs="Arial"/>
                <w:sz w:val="28"/>
                <w:szCs w:val="28"/>
              </w:rPr>
              <w:t xml:space="preserve">whole school </w:t>
            </w:r>
            <w:r w:rsidRPr="003A5323">
              <w:rPr>
                <w:rFonts w:ascii="Arial" w:hAnsi="Arial" w:cs="Arial"/>
                <w:sz w:val="28"/>
                <w:szCs w:val="28"/>
              </w:rPr>
              <w:t>sponsored walks throughout the year.</w:t>
            </w:r>
          </w:p>
          <w:p w:rsidR="003A5323" w:rsidRPr="002F181F" w:rsidRDefault="003A5323" w:rsidP="002F181F">
            <w:pPr>
              <w:pStyle w:val="ListParagraph"/>
              <w:numPr>
                <w:ilvl w:val="0"/>
                <w:numId w:val="14"/>
              </w:numPr>
              <w:rPr>
                <w:rFonts w:ascii="Arial" w:hAnsi="Arial" w:cs="Arial"/>
                <w:sz w:val="28"/>
                <w:szCs w:val="28"/>
              </w:rPr>
            </w:pPr>
            <w:r w:rsidRPr="003A5323">
              <w:rPr>
                <w:rFonts w:ascii="Arial" w:hAnsi="Arial" w:cs="Arial"/>
                <w:sz w:val="28"/>
                <w:szCs w:val="28"/>
              </w:rPr>
              <w:t>Children have attended a range of competitive sports events, including regional special needs sports events</w:t>
            </w:r>
          </w:p>
        </w:tc>
        <w:tc>
          <w:tcPr>
            <w:tcW w:w="7992" w:type="dxa"/>
            <w:shd w:val="clear" w:color="auto" w:fill="DBE5F1" w:themeFill="accent1" w:themeFillTint="33"/>
          </w:tcPr>
          <w:p w:rsidR="002F181F" w:rsidRPr="002F181F" w:rsidRDefault="008542D4" w:rsidP="002F181F">
            <w:pPr>
              <w:pStyle w:val="ListParagraph"/>
              <w:numPr>
                <w:ilvl w:val="0"/>
                <w:numId w:val="29"/>
              </w:numPr>
              <w:ind w:left="372"/>
              <w:rPr>
                <w:rFonts w:ascii="Arial" w:hAnsi="Arial" w:cs="Arial"/>
                <w:sz w:val="28"/>
                <w:szCs w:val="28"/>
              </w:rPr>
            </w:pPr>
            <w:r w:rsidRPr="003A5323">
              <w:rPr>
                <w:rFonts w:ascii="Arial" w:hAnsi="Arial" w:cs="Arial"/>
                <w:sz w:val="28"/>
                <w:szCs w:val="28"/>
              </w:rPr>
              <w:t>Provide opport</w:t>
            </w:r>
            <w:r w:rsidR="003A5323" w:rsidRPr="003A5323">
              <w:rPr>
                <w:rFonts w:ascii="Arial" w:hAnsi="Arial" w:cs="Arial"/>
                <w:sz w:val="28"/>
                <w:szCs w:val="28"/>
              </w:rPr>
              <w:t>unities for children</w:t>
            </w:r>
            <w:r w:rsidRPr="003A5323">
              <w:rPr>
                <w:rFonts w:ascii="Arial" w:hAnsi="Arial" w:cs="Arial"/>
                <w:sz w:val="28"/>
                <w:szCs w:val="28"/>
              </w:rPr>
              <w:t xml:space="preserve"> to participate in competitive sports with other schools</w:t>
            </w:r>
            <w:r w:rsidR="0060474F">
              <w:rPr>
                <w:rFonts w:ascii="Arial" w:hAnsi="Arial" w:cs="Arial"/>
                <w:sz w:val="28"/>
                <w:szCs w:val="28"/>
              </w:rPr>
              <w:t xml:space="preserve"> </w:t>
            </w:r>
          </w:p>
          <w:p w:rsidR="003A5323" w:rsidRPr="003A5323" w:rsidRDefault="003A5323" w:rsidP="003A5323">
            <w:pPr>
              <w:pStyle w:val="ListParagraph"/>
              <w:numPr>
                <w:ilvl w:val="0"/>
                <w:numId w:val="29"/>
              </w:numPr>
              <w:ind w:left="372"/>
              <w:rPr>
                <w:rFonts w:ascii="Arial" w:hAnsi="Arial" w:cs="Arial"/>
                <w:sz w:val="28"/>
                <w:szCs w:val="28"/>
              </w:rPr>
            </w:pPr>
            <w:r w:rsidRPr="003A5323">
              <w:rPr>
                <w:rFonts w:ascii="Arial" w:hAnsi="Arial" w:cs="Arial"/>
                <w:sz w:val="28"/>
                <w:szCs w:val="28"/>
              </w:rPr>
              <w:t>Provide opportunities for children to take part in competitive sports at school</w:t>
            </w:r>
            <w:r w:rsidR="0060474F">
              <w:rPr>
                <w:rFonts w:ascii="Arial" w:hAnsi="Arial" w:cs="Arial"/>
                <w:sz w:val="28"/>
                <w:szCs w:val="28"/>
              </w:rPr>
              <w:t xml:space="preserve"> </w:t>
            </w:r>
          </w:p>
          <w:p w:rsidR="008542D4" w:rsidRPr="003A5323" w:rsidRDefault="008542D4" w:rsidP="008542D4">
            <w:pPr>
              <w:rPr>
                <w:sz w:val="28"/>
                <w:szCs w:val="28"/>
              </w:rPr>
            </w:pPr>
          </w:p>
        </w:tc>
      </w:tr>
    </w:tbl>
    <w:p w:rsidR="008542D4" w:rsidRPr="00755819" w:rsidRDefault="008542D4" w:rsidP="008542D4"/>
    <w:tbl>
      <w:tblPr>
        <w:tblStyle w:val="TableGrid"/>
        <w:tblW w:w="15984" w:type="dxa"/>
        <w:tblLook w:val="04A0" w:firstRow="1" w:lastRow="0" w:firstColumn="1" w:lastColumn="0" w:noHBand="0" w:noVBand="1"/>
      </w:tblPr>
      <w:tblGrid>
        <w:gridCol w:w="3794"/>
        <w:gridCol w:w="1985"/>
        <w:gridCol w:w="3543"/>
        <w:gridCol w:w="2552"/>
        <w:gridCol w:w="1867"/>
        <w:gridCol w:w="2243"/>
      </w:tblGrid>
      <w:tr w:rsidR="008542D4" w:rsidRPr="00755819" w:rsidTr="006B4F79">
        <w:tc>
          <w:tcPr>
            <w:tcW w:w="13741" w:type="dxa"/>
            <w:gridSpan w:val="5"/>
            <w:shd w:val="clear" w:color="auto" w:fill="95B3D7" w:themeFill="accent1" w:themeFillTint="99"/>
          </w:tcPr>
          <w:p w:rsidR="008542D4" w:rsidRPr="00755819" w:rsidRDefault="008542D4" w:rsidP="006B4F79">
            <w:pPr>
              <w:pStyle w:val="TableParagraph"/>
              <w:spacing w:line="276" w:lineRule="auto"/>
              <w:ind w:left="70"/>
              <w:rPr>
                <w:rFonts w:ascii="Arial" w:hAnsi="Arial" w:cs="Arial"/>
                <w:sz w:val="24"/>
                <w:szCs w:val="24"/>
                <w:lang w:val="en-GB"/>
              </w:rPr>
            </w:pPr>
            <w:r w:rsidRPr="00755819">
              <w:br w:type="page"/>
            </w:r>
            <w:r w:rsidR="003A5323">
              <w:rPr>
                <w:rFonts w:ascii="Arial" w:hAnsi="Arial" w:cs="Arial"/>
                <w:b/>
                <w:sz w:val="28"/>
                <w:szCs w:val="28"/>
                <w:lang w:val="en-GB"/>
              </w:rPr>
              <w:t>Key indicator 5</w:t>
            </w:r>
            <w:r w:rsidRPr="00755819">
              <w:rPr>
                <w:rFonts w:ascii="Arial" w:hAnsi="Arial" w:cs="Arial"/>
                <w:b/>
                <w:sz w:val="28"/>
                <w:szCs w:val="28"/>
                <w:lang w:val="en-GB"/>
              </w:rPr>
              <w:t xml:space="preserve">: </w:t>
            </w:r>
            <w:r w:rsidRPr="008542D4">
              <w:rPr>
                <w:rFonts w:ascii="Arial" w:hAnsi="Arial" w:cs="Arial"/>
                <w:sz w:val="28"/>
                <w:szCs w:val="28"/>
                <w:lang w:val="en-GB"/>
              </w:rPr>
              <w:t>Increased participation in competitive sport</w:t>
            </w:r>
          </w:p>
        </w:tc>
        <w:tc>
          <w:tcPr>
            <w:tcW w:w="2243" w:type="dxa"/>
          </w:tcPr>
          <w:p w:rsidR="008542D4" w:rsidRPr="00755819" w:rsidRDefault="008542D4" w:rsidP="006B4F79">
            <w:pPr>
              <w:pStyle w:val="BodyText"/>
              <w:spacing w:line="276" w:lineRule="auto"/>
              <w:ind w:right="7"/>
              <w:rPr>
                <w:rFonts w:ascii="Arial" w:hAnsi="Arial" w:cs="Arial"/>
                <w:b/>
                <w:color w:val="231F20"/>
                <w:szCs w:val="24"/>
                <w:lang w:val="en-GB"/>
              </w:rPr>
            </w:pPr>
            <w:r w:rsidRPr="00755819">
              <w:rPr>
                <w:rFonts w:ascii="Arial" w:hAnsi="Arial" w:cs="Arial"/>
                <w:b/>
                <w:color w:val="231F20"/>
                <w:szCs w:val="24"/>
                <w:lang w:val="en-GB"/>
              </w:rPr>
              <w:t>Percentage of total allocation:</w:t>
            </w:r>
          </w:p>
          <w:p w:rsidR="008542D4" w:rsidRPr="00755819" w:rsidRDefault="00F95C5B" w:rsidP="006B4F79">
            <w:pPr>
              <w:pStyle w:val="BodyText"/>
              <w:spacing w:line="276" w:lineRule="auto"/>
              <w:ind w:right="7"/>
              <w:rPr>
                <w:rFonts w:ascii="Arial" w:hAnsi="Arial" w:cs="Arial"/>
                <w:color w:val="231F20"/>
                <w:szCs w:val="24"/>
                <w:lang w:val="en-GB"/>
              </w:rPr>
            </w:pPr>
            <w:r>
              <w:rPr>
                <w:rFonts w:ascii="Arial" w:hAnsi="Arial" w:cs="Arial"/>
                <w:color w:val="231F20"/>
                <w:szCs w:val="24"/>
                <w:lang w:val="en-GB"/>
              </w:rPr>
              <w:t>4</w:t>
            </w:r>
            <w:r w:rsidR="00DA5D76">
              <w:rPr>
                <w:rFonts w:ascii="Arial" w:hAnsi="Arial" w:cs="Arial"/>
                <w:color w:val="231F20"/>
                <w:szCs w:val="24"/>
                <w:lang w:val="en-GB"/>
              </w:rPr>
              <w:t>%</w:t>
            </w:r>
          </w:p>
        </w:tc>
      </w:tr>
      <w:tr w:rsidR="008542D4" w:rsidRPr="00755819" w:rsidTr="006B4F79">
        <w:tc>
          <w:tcPr>
            <w:tcW w:w="3794" w:type="dxa"/>
            <w:shd w:val="clear" w:color="auto" w:fill="B8CCE4" w:themeFill="accent1" w:themeFillTint="66"/>
          </w:tcPr>
          <w:p w:rsidR="008542D4" w:rsidRPr="00755819" w:rsidRDefault="008542D4" w:rsidP="006B4F79">
            <w:pPr>
              <w:rPr>
                <w:b/>
                <w:szCs w:val="24"/>
              </w:rPr>
            </w:pPr>
            <w:r w:rsidRPr="00755819">
              <w:rPr>
                <w:b/>
              </w:rPr>
              <w:t>Actions</w:t>
            </w:r>
          </w:p>
        </w:tc>
        <w:tc>
          <w:tcPr>
            <w:tcW w:w="1985" w:type="dxa"/>
            <w:shd w:val="clear" w:color="auto" w:fill="B8CCE4" w:themeFill="accent1" w:themeFillTint="66"/>
          </w:tcPr>
          <w:p w:rsidR="008542D4" w:rsidRPr="00755819" w:rsidRDefault="008542D4" w:rsidP="006B4F79">
            <w:pPr>
              <w:rPr>
                <w:b/>
                <w:szCs w:val="24"/>
              </w:rPr>
            </w:pPr>
            <w:r w:rsidRPr="00755819">
              <w:rPr>
                <w:b/>
              </w:rPr>
              <w:t>Funding</w:t>
            </w:r>
          </w:p>
        </w:tc>
        <w:tc>
          <w:tcPr>
            <w:tcW w:w="3543" w:type="dxa"/>
            <w:shd w:val="clear" w:color="auto" w:fill="B8CCE4" w:themeFill="accent1" w:themeFillTint="66"/>
          </w:tcPr>
          <w:p w:rsidR="008542D4" w:rsidRPr="00755819" w:rsidRDefault="008542D4" w:rsidP="006B4F79">
            <w:pPr>
              <w:rPr>
                <w:b/>
              </w:rPr>
            </w:pPr>
            <w:r w:rsidRPr="00755819">
              <w:rPr>
                <w:b/>
              </w:rPr>
              <w:t>Evidence</w:t>
            </w:r>
          </w:p>
        </w:tc>
        <w:tc>
          <w:tcPr>
            <w:tcW w:w="2552" w:type="dxa"/>
            <w:shd w:val="clear" w:color="auto" w:fill="B8CCE4" w:themeFill="accent1" w:themeFillTint="66"/>
          </w:tcPr>
          <w:p w:rsidR="008542D4" w:rsidRPr="00755819" w:rsidRDefault="008542D4" w:rsidP="006B4F79">
            <w:pPr>
              <w:rPr>
                <w:b/>
              </w:rPr>
            </w:pPr>
            <w:r w:rsidRPr="00755819">
              <w:rPr>
                <w:b/>
              </w:rPr>
              <w:t>Impact</w:t>
            </w:r>
          </w:p>
        </w:tc>
        <w:tc>
          <w:tcPr>
            <w:tcW w:w="4110" w:type="dxa"/>
            <w:gridSpan w:val="2"/>
            <w:shd w:val="clear" w:color="auto" w:fill="B8CCE4" w:themeFill="accent1" w:themeFillTint="66"/>
          </w:tcPr>
          <w:p w:rsidR="008542D4" w:rsidRPr="00755819" w:rsidRDefault="008542D4" w:rsidP="006B4F79">
            <w:pPr>
              <w:rPr>
                <w:b/>
                <w:szCs w:val="24"/>
              </w:rPr>
            </w:pPr>
            <w:r w:rsidRPr="00755819">
              <w:rPr>
                <w:b/>
                <w:szCs w:val="24"/>
              </w:rPr>
              <w:t>Sustaina</w:t>
            </w:r>
            <w:r w:rsidRPr="00755819">
              <w:rPr>
                <w:b/>
              </w:rPr>
              <w:t>bility/Next Steps</w:t>
            </w:r>
          </w:p>
        </w:tc>
      </w:tr>
      <w:tr w:rsidR="008542D4" w:rsidRPr="00755819" w:rsidTr="003875C3">
        <w:trPr>
          <w:trHeight w:val="1499"/>
        </w:trPr>
        <w:tc>
          <w:tcPr>
            <w:tcW w:w="3794" w:type="dxa"/>
            <w:shd w:val="clear" w:color="auto" w:fill="DBE5F1" w:themeFill="accent1" w:themeFillTint="33"/>
          </w:tcPr>
          <w:p w:rsidR="008542D4" w:rsidRPr="003A5323" w:rsidRDefault="003A5323" w:rsidP="003A5323">
            <w:pPr>
              <w:rPr>
                <w:szCs w:val="24"/>
              </w:rPr>
            </w:pPr>
            <w:r>
              <w:rPr>
                <w:szCs w:val="24"/>
              </w:rPr>
              <w:t>Children will take part in competitive sports events with other local SEND schools</w:t>
            </w:r>
          </w:p>
        </w:tc>
        <w:tc>
          <w:tcPr>
            <w:tcW w:w="1985" w:type="dxa"/>
            <w:shd w:val="clear" w:color="auto" w:fill="DBE5F1" w:themeFill="accent1" w:themeFillTint="33"/>
          </w:tcPr>
          <w:p w:rsidR="003875C3" w:rsidRDefault="003A5323" w:rsidP="006B4F79">
            <w:r>
              <w:t xml:space="preserve">£500 </w:t>
            </w:r>
            <w:r w:rsidR="003875C3">
              <w:t>(F)</w:t>
            </w:r>
          </w:p>
          <w:p w:rsidR="008542D4" w:rsidRPr="00755819" w:rsidRDefault="003A5323" w:rsidP="006B4F79">
            <w:r>
              <w:t>to cover cost of transport and entry to events</w:t>
            </w:r>
          </w:p>
        </w:tc>
        <w:tc>
          <w:tcPr>
            <w:tcW w:w="3543" w:type="dxa"/>
            <w:shd w:val="clear" w:color="auto" w:fill="DBE5F1" w:themeFill="accent1" w:themeFillTint="33"/>
          </w:tcPr>
          <w:p w:rsidR="008542D4" w:rsidRPr="00755819" w:rsidRDefault="003A5323" w:rsidP="006B4F79">
            <w:pPr>
              <w:rPr>
                <w:rFonts w:eastAsia="Calibri"/>
              </w:rPr>
            </w:pPr>
            <w:r>
              <w:rPr>
                <w:rFonts w:eastAsia="Calibri"/>
              </w:rPr>
              <w:t>Photos and certificates from events</w:t>
            </w:r>
          </w:p>
        </w:tc>
        <w:tc>
          <w:tcPr>
            <w:tcW w:w="2552" w:type="dxa"/>
            <w:shd w:val="clear" w:color="auto" w:fill="DBE5F1" w:themeFill="accent1" w:themeFillTint="33"/>
          </w:tcPr>
          <w:p w:rsidR="008542D4" w:rsidRDefault="003A5323" w:rsidP="006B4F79">
            <w:pPr>
              <w:rPr>
                <w:rFonts w:eastAsia="Calibri"/>
              </w:rPr>
            </w:pPr>
            <w:r>
              <w:rPr>
                <w:rFonts w:eastAsia="Calibri"/>
              </w:rPr>
              <w:t>Children will enjoy competing against other schools</w:t>
            </w:r>
          </w:p>
          <w:p w:rsidR="003A5323" w:rsidRPr="00755819" w:rsidRDefault="003A5323" w:rsidP="003A5323">
            <w:pPr>
              <w:rPr>
                <w:rFonts w:eastAsia="Calibri"/>
              </w:rPr>
            </w:pPr>
            <w:r>
              <w:rPr>
                <w:rFonts w:eastAsia="Calibri"/>
              </w:rPr>
              <w:t>Children have opportunities to access activities outside of the school environment</w:t>
            </w:r>
          </w:p>
        </w:tc>
        <w:tc>
          <w:tcPr>
            <w:tcW w:w="4110" w:type="dxa"/>
            <w:gridSpan w:val="2"/>
            <w:shd w:val="clear" w:color="auto" w:fill="DBE5F1" w:themeFill="accent1" w:themeFillTint="33"/>
          </w:tcPr>
          <w:p w:rsidR="008542D4" w:rsidRDefault="003A5323" w:rsidP="006B4F79">
            <w:r>
              <w:t>Identify further sports events for future years.</w:t>
            </w:r>
          </w:p>
          <w:p w:rsidR="003A5323" w:rsidRPr="00755819" w:rsidRDefault="003A5323" w:rsidP="006B4F79">
            <w:r>
              <w:t>Increase the number of children taking part in competitive sports events.</w:t>
            </w:r>
          </w:p>
        </w:tc>
      </w:tr>
      <w:tr w:rsidR="008542D4" w:rsidRPr="00755819" w:rsidTr="006B4F79">
        <w:trPr>
          <w:trHeight w:val="2299"/>
        </w:trPr>
        <w:tc>
          <w:tcPr>
            <w:tcW w:w="3794" w:type="dxa"/>
            <w:shd w:val="clear" w:color="auto" w:fill="DBE5F1" w:themeFill="accent1" w:themeFillTint="33"/>
          </w:tcPr>
          <w:p w:rsidR="008542D4" w:rsidRPr="003A5323" w:rsidRDefault="003A5323" w:rsidP="003A5323">
            <w:pPr>
              <w:rPr>
                <w:szCs w:val="24"/>
              </w:rPr>
            </w:pPr>
            <w:r>
              <w:rPr>
                <w:szCs w:val="24"/>
              </w:rPr>
              <w:t>Children will take part in competitive events at St Luke’s, including Sports Day and 1 other competitive event</w:t>
            </w:r>
          </w:p>
        </w:tc>
        <w:tc>
          <w:tcPr>
            <w:tcW w:w="1985" w:type="dxa"/>
            <w:shd w:val="clear" w:color="auto" w:fill="DBE5F1" w:themeFill="accent1" w:themeFillTint="33"/>
          </w:tcPr>
          <w:p w:rsidR="008542D4" w:rsidRPr="00755819" w:rsidRDefault="00F95C5B" w:rsidP="006B4F79">
            <w:r>
              <w:t>£200</w:t>
            </w:r>
            <w:r w:rsidR="003A5323">
              <w:t xml:space="preserve"> </w:t>
            </w:r>
            <w:r w:rsidR="003875C3">
              <w:t xml:space="preserve">(F) </w:t>
            </w:r>
            <w:r>
              <w:t xml:space="preserve">most </w:t>
            </w:r>
            <w:r w:rsidR="003A5323">
              <w:t>resources are already in place to deliver competitive events</w:t>
            </w:r>
          </w:p>
        </w:tc>
        <w:tc>
          <w:tcPr>
            <w:tcW w:w="3543" w:type="dxa"/>
            <w:shd w:val="clear" w:color="auto" w:fill="DBE5F1" w:themeFill="accent1" w:themeFillTint="33"/>
          </w:tcPr>
          <w:p w:rsidR="008542D4" w:rsidRPr="00755819" w:rsidRDefault="003A5323" w:rsidP="006B4F79">
            <w:pPr>
              <w:rPr>
                <w:rFonts w:eastAsia="Calibri"/>
              </w:rPr>
            </w:pPr>
            <w:r>
              <w:rPr>
                <w:rFonts w:eastAsia="Calibri"/>
              </w:rPr>
              <w:t>Photos and certificates from events</w:t>
            </w:r>
          </w:p>
        </w:tc>
        <w:tc>
          <w:tcPr>
            <w:tcW w:w="2552" w:type="dxa"/>
            <w:shd w:val="clear" w:color="auto" w:fill="DBE5F1" w:themeFill="accent1" w:themeFillTint="33"/>
          </w:tcPr>
          <w:p w:rsidR="003A5323" w:rsidRDefault="003A5323" w:rsidP="003A5323">
            <w:pPr>
              <w:rPr>
                <w:rFonts w:eastAsia="Calibri"/>
              </w:rPr>
            </w:pPr>
            <w:r>
              <w:rPr>
                <w:rFonts w:eastAsia="Calibri"/>
              </w:rPr>
              <w:t>Children will enjoy competing against other children within school</w:t>
            </w:r>
          </w:p>
          <w:p w:rsidR="008542D4" w:rsidRPr="00755819" w:rsidRDefault="008542D4" w:rsidP="006B4F79">
            <w:pPr>
              <w:rPr>
                <w:rFonts w:eastAsia="Calibri"/>
              </w:rPr>
            </w:pPr>
          </w:p>
        </w:tc>
        <w:tc>
          <w:tcPr>
            <w:tcW w:w="4110" w:type="dxa"/>
            <w:gridSpan w:val="2"/>
            <w:shd w:val="clear" w:color="auto" w:fill="DBE5F1" w:themeFill="accent1" w:themeFillTint="33"/>
          </w:tcPr>
          <w:p w:rsidR="008542D4" w:rsidRPr="00755819" w:rsidRDefault="003A5323" w:rsidP="006B4F79">
            <w:r>
              <w:t>Continue to offer opportunities for competitive events within the academic year</w:t>
            </w:r>
          </w:p>
        </w:tc>
      </w:tr>
    </w:tbl>
    <w:p w:rsidR="008542D4" w:rsidRDefault="008542D4" w:rsidP="00862A0A">
      <w:pPr>
        <w:rPr>
          <w:szCs w:val="24"/>
        </w:rPr>
      </w:pPr>
    </w:p>
    <w:p w:rsidR="006014CE" w:rsidRDefault="006014CE" w:rsidP="00862A0A">
      <w:pPr>
        <w:rPr>
          <w:szCs w:val="24"/>
        </w:rPr>
      </w:pPr>
    </w:p>
    <w:p w:rsidR="002F181F" w:rsidRDefault="002F181F" w:rsidP="00862A0A">
      <w:pPr>
        <w:rPr>
          <w:szCs w:val="24"/>
        </w:rPr>
      </w:pPr>
    </w:p>
    <w:p w:rsidR="006014CE" w:rsidRPr="003A5323" w:rsidRDefault="006014CE" w:rsidP="006014CE">
      <w:pPr>
        <w:pStyle w:val="BodyText"/>
        <w:pBdr>
          <w:bottom w:val="single" w:sz="4" w:space="1" w:color="auto"/>
        </w:pBdr>
        <w:spacing w:line="276" w:lineRule="auto"/>
        <w:ind w:left="100" w:right="7"/>
        <w:rPr>
          <w:rFonts w:ascii="Arial" w:hAnsi="Arial" w:cs="Arial"/>
          <w:b/>
          <w:color w:val="231F20"/>
          <w:sz w:val="36"/>
          <w:szCs w:val="36"/>
          <w:lang w:val="en-GB"/>
        </w:rPr>
      </w:pPr>
      <w:r w:rsidRPr="003A5323">
        <w:rPr>
          <w:rFonts w:ascii="Arial" w:hAnsi="Arial" w:cs="Arial"/>
          <w:b/>
          <w:color w:val="231F20"/>
          <w:sz w:val="36"/>
          <w:szCs w:val="36"/>
          <w:lang w:val="en-GB"/>
        </w:rPr>
        <w:lastRenderedPageBreak/>
        <w:t>Swimming</w:t>
      </w:r>
      <w:bookmarkStart w:id="2" w:name="_GoBack"/>
      <w:bookmarkEnd w:id="2"/>
    </w:p>
    <w:p w:rsidR="006014CE" w:rsidRPr="00755819" w:rsidRDefault="006014CE" w:rsidP="006014CE">
      <w:pPr>
        <w:pStyle w:val="BodyText"/>
        <w:spacing w:line="276" w:lineRule="auto"/>
        <w:ind w:left="100" w:right="7"/>
        <w:rPr>
          <w:rFonts w:ascii="Arial" w:hAnsi="Arial" w:cs="Arial"/>
          <w:color w:val="231F20"/>
          <w:szCs w:val="24"/>
          <w:lang w:val="en-GB"/>
        </w:rPr>
      </w:pPr>
    </w:p>
    <w:tbl>
      <w:tblPr>
        <w:tblW w:w="15388" w:type="dxa"/>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919"/>
        <w:gridCol w:w="1469"/>
      </w:tblGrid>
      <w:tr w:rsidR="006014CE" w:rsidRPr="00755819" w:rsidTr="00D65296">
        <w:trPr>
          <w:trHeight w:val="400"/>
        </w:trPr>
        <w:tc>
          <w:tcPr>
            <w:tcW w:w="13919" w:type="dxa"/>
            <w:tcBorders>
              <w:top w:val="nil"/>
              <w:left w:val="nil"/>
              <w:bottom w:val="single" w:sz="4" w:space="0" w:color="auto"/>
              <w:right w:val="single" w:sz="4" w:space="0" w:color="auto"/>
            </w:tcBorders>
          </w:tcPr>
          <w:p w:rsidR="006014CE" w:rsidRPr="00755819" w:rsidRDefault="006014CE" w:rsidP="00D65296">
            <w:pPr>
              <w:pStyle w:val="TableParagraph"/>
              <w:spacing w:line="276" w:lineRule="auto"/>
              <w:ind w:left="70"/>
              <w:rPr>
                <w:rFonts w:ascii="Arial" w:hAnsi="Arial" w:cs="Arial"/>
                <w:sz w:val="24"/>
                <w:szCs w:val="24"/>
                <w:lang w:val="en-GB"/>
              </w:rPr>
            </w:pPr>
            <w:r w:rsidRPr="00755819">
              <w:rPr>
                <w:rFonts w:ascii="Arial" w:hAnsi="Arial" w:cs="Arial"/>
                <w:noProof/>
                <w:sz w:val="24"/>
                <w:szCs w:val="24"/>
                <w:lang w:val="en-GB" w:eastAsia="en-GB"/>
              </w:rPr>
              <mc:AlternateContent>
                <mc:Choice Requires="wps">
                  <w:drawing>
                    <wp:anchor distT="0" distB="0" distL="114300" distR="114300" simplePos="0" relativeHeight="251659264" behindDoc="1" locked="0" layoutInCell="1" allowOverlap="1" wp14:anchorId="5AD62F32" wp14:editId="65DD7305">
                      <wp:simplePos x="0" y="0"/>
                      <wp:positionH relativeFrom="page">
                        <wp:posOffset>457200</wp:posOffset>
                      </wp:positionH>
                      <wp:positionV relativeFrom="page">
                        <wp:posOffset>457200</wp:posOffset>
                      </wp:positionV>
                      <wp:extent cx="1270" cy="568960"/>
                      <wp:effectExtent l="0" t="0" r="0" b="2540"/>
                      <wp:wrapNone/>
                      <wp:docPr id="4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" path="m,896l,,,896xe" fillcolor="#0057a0" stroked="f">
                      <v:path arrowok="t" o:connecttype="custom" o:connectlocs="0,1026160;0,457200;0,1026160" o:connectangles="0,0,0"/>
                      <w10:wrap anchorx="page" anchory="page"/>
                    </v:shape>
                  </w:pict>
                </mc:Fallback>
              </mc:AlternateContent>
            </w:r>
          </w:p>
        </w:tc>
        <w:tc>
          <w:tcPr>
            <w:tcW w:w="1469" w:type="dxa"/>
            <w:tcBorders>
              <w:top w:val="single" w:sz="4" w:space="0" w:color="auto"/>
              <w:left w:val="single" w:sz="4" w:space="0" w:color="auto"/>
              <w:bottom w:val="single" w:sz="4" w:space="0" w:color="auto"/>
              <w:right w:val="single" w:sz="4" w:space="0" w:color="auto"/>
            </w:tcBorders>
          </w:tcPr>
          <w:p w:rsidR="006014CE" w:rsidRPr="00755819" w:rsidRDefault="006014CE" w:rsidP="00D65296">
            <w:pPr>
              <w:pStyle w:val="TableParagraph"/>
              <w:spacing w:line="276" w:lineRule="auto"/>
              <w:ind w:left="70"/>
              <w:rPr>
                <w:rFonts w:ascii="Arial" w:hAnsi="Arial" w:cs="Arial"/>
                <w:sz w:val="24"/>
                <w:szCs w:val="24"/>
                <w:lang w:val="en-GB"/>
              </w:rPr>
            </w:pPr>
            <w:r w:rsidRPr="00755819">
              <w:rPr>
                <w:rFonts w:ascii="Arial" w:hAnsi="Arial" w:cs="Arial"/>
                <w:color w:val="231F20"/>
                <w:sz w:val="24"/>
                <w:szCs w:val="24"/>
                <w:lang w:val="en-GB"/>
              </w:rPr>
              <w:t>Please complete all of the below:</w:t>
            </w:r>
          </w:p>
        </w:tc>
      </w:tr>
      <w:tr w:rsidR="006014CE" w:rsidRPr="00755819" w:rsidTr="00D65296">
        <w:trPr>
          <w:trHeight w:val="698"/>
        </w:trPr>
        <w:tc>
          <w:tcPr>
            <w:tcW w:w="13919" w:type="dxa"/>
            <w:tcBorders>
              <w:top w:val="single" w:sz="4" w:space="0" w:color="auto"/>
              <w:left w:val="single" w:sz="4" w:space="0" w:color="auto"/>
              <w:bottom w:val="single" w:sz="4" w:space="0" w:color="auto"/>
              <w:right w:val="single" w:sz="4" w:space="0" w:color="auto"/>
            </w:tcBorders>
            <w:vAlign w:val="center"/>
          </w:tcPr>
          <w:p w:rsidR="006014CE" w:rsidRPr="00755819" w:rsidRDefault="006014CE" w:rsidP="00D65296">
            <w:pPr>
              <w:pStyle w:val="TableParagraph"/>
              <w:spacing w:line="276" w:lineRule="auto"/>
              <w:ind w:left="70" w:right="8"/>
              <w:rPr>
                <w:rFonts w:ascii="Arial" w:hAnsi="Arial" w:cs="Arial"/>
                <w:sz w:val="24"/>
                <w:szCs w:val="24"/>
                <w:lang w:val="en-GB"/>
              </w:rPr>
            </w:pPr>
            <w:r w:rsidRPr="00755819">
              <w:rPr>
                <w:rFonts w:ascii="Arial" w:hAnsi="Arial" w:cs="Arial"/>
                <w:color w:val="231F20"/>
                <w:sz w:val="24"/>
                <w:szCs w:val="24"/>
                <w:lang w:val="en-GB"/>
              </w:rPr>
              <w:t xml:space="preserve">What percentage of your </w:t>
            </w:r>
            <w:r w:rsidRPr="00755819">
              <w:rPr>
                <w:rFonts w:ascii="Arial" w:hAnsi="Arial" w:cs="Arial"/>
                <w:color w:val="231F20"/>
                <w:spacing w:val="-5"/>
                <w:sz w:val="24"/>
                <w:szCs w:val="24"/>
                <w:lang w:val="en-GB"/>
              </w:rPr>
              <w:t xml:space="preserve">Year </w:t>
            </w:r>
            <w:r w:rsidRPr="00755819">
              <w:rPr>
                <w:rFonts w:ascii="Arial" w:hAnsi="Arial" w:cs="Arial"/>
                <w:color w:val="231F20"/>
                <w:sz w:val="24"/>
                <w:szCs w:val="24"/>
                <w:lang w:val="en-GB"/>
              </w:rPr>
              <w:t xml:space="preserve">6 children could swim </w:t>
            </w:r>
            <w:r w:rsidRPr="00755819">
              <w:rPr>
                <w:rFonts w:ascii="Arial" w:hAnsi="Arial" w:cs="Arial"/>
                <w:color w:val="231F20"/>
                <w:spacing w:val="-3"/>
                <w:sz w:val="24"/>
                <w:szCs w:val="24"/>
                <w:lang w:val="en-GB"/>
              </w:rPr>
              <w:t xml:space="preserve">competently, </w:t>
            </w:r>
            <w:r w:rsidRPr="00755819">
              <w:rPr>
                <w:rFonts w:ascii="Arial" w:hAnsi="Arial" w:cs="Arial"/>
                <w:color w:val="231F20"/>
                <w:sz w:val="24"/>
                <w:szCs w:val="24"/>
                <w:lang w:val="en-GB"/>
              </w:rPr>
              <w:t>confidently and proficiently over a distance of at least 25 metres when they left your primary school at the end of last academic year?</w:t>
            </w:r>
          </w:p>
        </w:tc>
        <w:tc>
          <w:tcPr>
            <w:tcW w:w="1469" w:type="dxa"/>
            <w:tcBorders>
              <w:top w:val="single" w:sz="4" w:space="0" w:color="auto"/>
              <w:left w:val="single" w:sz="4" w:space="0" w:color="auto"/>
            </w:tcBorders>
            <w:vAlign w:val="center"/>
          </w:tcPr>
          <w:p w:rsidR="006014CE" w:rsidRPr="00755819" w:rsidRDefault="00913ADA" w:rsidP="00D65296">
            <w:pPr>
              <w:pStyle w:val="TableParagraph"/>
              <w:spacing w:line="276" w:lineRule="auto"/>
              <w:ind w:left="70"/>
              <w:jc w:val="center"/>
              <w:rPr>
                <w:rFonts w:ascii="Arial" w:hAnsi="Arial" w:cs="Arial"/>
                <w:sz w:val="24"/>
                <w:szCs w:val="24"/>
                <w:lang w:val="en-GB"/>
              </w:rPr>
            </w:pPr>
            <w:r>
              <w:rPr>
                <w:rFonts w:ascii="Arial" w:hAnsi="Arial" w:cs="Arial"/>
                <w:color w:val="231F20"/>
                <w:sz w:val="24"/>
                <w:szCs w:val="24"/>
                <w:lang w:val="en-GB"/>
              </w:rPr>
              <w:t>0</w:t>
            </w:r>
            <w:r w:rsidR="006014CE" w:rsidRPr="00755819">
              <w:rPr>
                <w:rFonts w:ascii="Arial" w:hAnsi="Arial" w:cs="Arial"/>
                <w:color w:val="231F20"/>
                <w:sz w:val="24"/>
                <w:szCs w:val="24"/>
                <w:lang w:val="en-GB"/>
              </w:rPr>
              <w:t xml:space="preserve">      %</w:t>
            </w:r>
          </w:p>
        </w:tc>
      </w:tr>
      <w:tr w:rsidR="006014CE" w:rsidRPr="00755819" w:rsidTr="00D65296">
        <w:trPr>
          <w:trHeight w:val="693"/>
        </w:trPr>
        <w:tc>
          <w:tcPr>
            <w:tcW w:w="13919" w:type="dxa"/>
            <w:tcBorders>
              <w:top w:val="single" w:sz="4" w:space="0" w:color="auto"/>
            </w:tcBorders>
            <w:vAlign w:val="center"/>
          </w:tcPr>
          <w:p w:rsidR="006014CE" w:rsidRPr="00755819" w:rsidRDefault="006014CE" w:rsidP="00D65296">
            <w:pPr>
              <w:pStyle w:val="TableParagraph"/>
              <w:spacing w:line="276" w:lineRule="auto"/>
              <w:ind w:left="70" w:right="591"/>
              <w:rPr>
                <w:rFonts w:ascii="Arial" w:hAnsi="Arial" w:cs="Arial"/>
                <w:sz w:val="24"/>
                <w:szCs w:val="24"/>
                <w:lang w:val="en-GB"/>
              </w:rPr>
            </w:pPr>
            <w:r w:rsidRPr="00755819">
              <w:rPr>
                <w:rFonts w:ascii="Arial" w:hAnsi="Arial" w:cs="Arial"/>
                <w:color w:val="231F20"/>
                <w:sz w:val="24"/>
                <w:szCs w:val="24"/>
                <w:lang w:val="en-GB"/>
              </w:rPr>
              <w:t xml:space="preserve">What percentage of your </w:t>
            </w:r>
            <w:r w:rsidRPr="00755819">
              <w:rPr>
                <w:rFonts w:ascii="Arial" w:hAnsi="Arial" w:cs="Arial"/>
                <w:color w:val="231F20"/>
                <w:spacing w:val="-5"/>
                <w:sz w:val="24"/>
                <w:szCs w:val="24"/>
                <w:lang w:val="en-GB"/>
              </w:rPr>
              <w:t xml:space="preserve">Year </w:t>
            </w:r>
            <w:r w:rsidRPr="00755819">
              <w:rPr>
                <w:rFonts w:ascii="Arial" w:hAnsi="Arial" w:cs="Arial"/>
                <w:color w:val="231F20"/>
                <w:sz w:val="24"/>
                <w:szCs w:val="24"/>
                <w:lang w:val="en-GB"/>
              </w:rPr>
              <w:t xml:space="preserve">6 children could use a range of </w:t>
            </w:r>
            <w:r w:rsidRPr="00755819">
              <w:rPr>
                <w:rFonts w:ascii="Arial" w:hAnsi="Arial" w:cs="Arial"/>
                <w:color w:val="231F20"/>
                <w:spacing w:val="-3"/>
                <w:sz w:val="24"/>
                <w:szCs w:val="24"/>
                <w:lang w:val="en-GB"/>
              </w:rPr>
              <w:t xml:space="preserve">strokes </w:t>
            </w:r>
            <w:r w:rsidRPr="00755819">
              <w:rPr>
                <w:rFonts w:ascii="Arial" w:hAnsi="Arial" w:cs="Arial"/>
                <w:color w:val="231F20"/>
                <w:sz w:val="24"/>
                <w:szCs w:val="24"/>
                <w:lang w:val="en-GB"/>
              </w:rPr>
              <w:t xml:space="preserve">effectively [for example, front crawl, </w:t>
            </w:r>
            <w:r w:rsidRPr="00755819">
              <w:rPr>
                <w:rFonts w:ascii="Arial" w:hAnsi="Arial" w:cs="Arial"/>
                <w:color w:val="231F20"/>
                <w:spacing w:val="-3"/>
                <w:sz w:val="24"/>
                <w:szCs w:val="24"/>
                <w:lang w:val="en-GB"/>
              </w:rPr>
              <w:t xml:space="preserve">backstroke </w:t>
            </w:r>
            <w:r w:rsidRPr="00755819">
              <w:rPr>
                <w:rFonts w:ascii="Arial" w:hAnsi="Arial" w:cs="Arial"/>
                <w:color w:val="231F20"/>
                <w:sz w:val="24"/>
                <w:szCs w:val="24"/>
                <w:lang w:val="en-GB"/>
              </w:rPr>
              <w:t>and breaststroke] when they left your primary school at the end of last academic year?</w:t>
            </w:r>
          </w:p>
        </w:tc>
        <w:tc>
          <w:tcPr>
            <w:tcW w:w="1469" w:type="dxa"/>
            <w:vAlign w:val="center"/>
          </w:tcPr>
          <w:p w:rsidR="006014CE" w:rsidRPr="00755819" w:rsidRDefault="00913ADA" w:rsidP="00D65296">
            <w:pPr>
              <w:pStyle w:val="TableParagraph"/>
              <w:spacing w:line="276" w:lineRule="auto"/>
              <w:ind w:left="70"/>
              <w:jc w:val="center"/>
              <w:rPr>
                <w:rFonts w:ascii="Arial" w:hAnsi="Arial" w:cs="Arial"/>
                <w:sz w:val="24"/>
                <w:szCs w:val="24"/>
                <w:lang w:val="en-GB"/>
              </w:rPr>
            </w:pPr>
            <w:r>
              <w:rPr>
                <w:rFonts w:ascii="Arial" w:hAnsi="Arial" w:cs="Arial"/>
                <w:color w:val="231F20"/>
                <w:sz w:val="24"/>
                <w:szCs w:val="24"/>
                <w:lang w:val="en-GB"/>
              </w:rPr>
              <w:t>0</w:t>
            </w:r>
            <w:r w:rsidR="006014CE" w:rsidRPr="00755819">
              <w:rPr>
                <w:rFonts w:ascii="Arial" w:hAnsi="Arial" w:cs="Arial"/>
                <w:color w:val="231F20"/>
                <w:sz w:val="24"/>
                <w:szCs w:val="24"/>
                <w:lang w:val="en-GB"/>
              </w:rPr>
              <w:t xml:space="preserve">     %</w:t>
            </w:r>
          </w:p>
        </w:tc>
      </w:tr>
      <w:tr w:rsidR="006014CE" w:rsidRPr="00755819" w:rsidTr="00D65296">
        <w:trPr>
          <w:trHeight w:val="689"/>
        </w:trPr>
        <w:tc>
          <w:tcPr>
            <w:tcW w:w="13919" w:type="dxa"/>
            <w:vAlign w:val="center"/>
          </w:tcPr>
          <w:p w:rsidR="006014CE" w:rsidRPr="00755819" w:rsidRDefault="006014CE" w:rsidP="00D65296">
            <w:pPr>
              <w:pStyle w:val="TableParagraph"/>
              <w:spacing w:line="276" w:lineRule="auto"/>
              <w:ind w:left="70" w:right="517"/>
              <w:rPr>
                <w:rFonts w:ascii="Arial" w:hAnsi="Arial" w:cs="Arial"/>
                <w:sz w:val="24"/>
                <w:szCs w:val="24"/>
                <w:lang w:val="en-GB"/>
              </w:rPr>
            </w:pPr>
            <w:r w:rsidRPr="00755819">
              <w:rPr>
                <w:rFonts w:ascii="Arial" w:hAnsi="Arial" w:cs="Arial"/>
                <w:color w:val="231F20"/>
                <w:sz w:val="24"/>
                <w:szCs w:val="24"/>
                <w:lang w:val="en-GB"/>
              </w:rPr>
              <w:t xml:space="preserve">What percentage of your </w:t>
            </w:r>
            <w:r w:rsidRPr="00755819">
              <w:rPr>
                <w:rFonts w:ascii="Arial" w:hAnsi="Arial" w:cs="Arial"/>
                <w:color w:val="231F20"/>
                <w:spacing w:val="-5"/>
                <w:sz w:val="24"/>
                <w:szCs w:val="24"/>
                <w:lang w:val="en-GB"/>
              </w:rPr>
              <w:t xml:space="preserve">Year </w:t>
            </w:r>
            <w:r w:rsidRPr="00755819">
              <w:rPr>
                <w:rFonts w:ascii="Arial" w:hAnsi="Arial" w:cs="Arial"/>
                <w:color w:val="231F20"/>
                <w:sz w:val="24"/>
                <w:szCs w:val="24"/>
                <w:lang w:val="en-GB"/>
              </w:rPr>
              <w:t xml:space="preserve">6 children could perform </w:t>
            </w:r>
            <w:r w:rsidRPr="00755819">
              <w:rPr>
                <w:rFonts w:ascii="Arial" w:hAnsi="Arial" w:cs="Arial"/>
                <w:color w:val="231F20"/>
                <w:spacing w:val="-3"/>
                <w:sz w:val="24"/>
                <w:szCs w:val="24"/>
                <w:lang w:val="en-GB"/>
              </w:rPr>
              <w:t xml:space="preserve">safe </w:t>
            </w:r>
            <w:r w:rsidRPr="00755819">
              <w:rPr>
                <w:rFonts w:ascii="Arial" w:hAnsi="Arial" w:cs="Arial"/>
                <w:color w:val="231F20"/>
                <w:sz w:val="24"/>
                <w:szCs w:val="24"/>
                <w:lang w:val="en-GB"/>
              </w:rPr>
              <w:t>self-rescue in different water-based situations when they left your primary school at the end of last academic year?</w:t>
            </w:r>
          </w:p>
        </w:tc>
        <w:tc>
          <w:tcPr>
            <w:tcW w:w="1469" w:type="dxa"/>
            <w:vAlign w:val="center"/>
          </w:tcPr>
          <w:p w:rsidR="006014CE" w:rsidRPr="00755819" w:rsidRDefault="006014CE" w:rsidP="00D65296">
            <w:pPr>
              <w:pStyle w:val="TableParagraph"/>
              <w:spacing w:line="276" w:lineRule="auto"/>
              <w:ind w:left="70"/>
              <w:jc w:val="center"/>
              <w:rPr>
                <w:rFonts w:ascii="Arial" w:hAnsi="Arial" w:cs="Arial"/>
                <w:sz w:val="24"/>
                <w:szCs w:val="24"/>
                <w:lang w:val="en-GB"/>
              </w:rPr>
            </w:pPr>
            <w:r w:rsidRPr="00755819">
              <w:rPr>
                <w:rFonts w:ascii="Arial" w:hAnsi="Arial" w:cs="Arial"/>
                <w:color w:val="231F20"/>
                <w:sz w:val="24"/>
                <w:szCs w:val="24"/>
                <w:lang w:val="en-GB"/>
              </w:rPr>
              <w:t>0    %</w:t>
            </w:r>
          </w:p>
        </w:tc>
      </w:tr>
      <w:tr w:rsidR="006014CE" w:rsidRPr="00755819" w:rsidTr="00D65296">
        <w:trPr>
          <w:trHeight w:val="685"/>
        </w:trPr>
        <w:tc>
          <w:tcPr>
            <w:tcW w:w="13919" w:type="dxa"/>
            <w:vAlign w:val="center"/>
          </w:tcPr>
          <w:p w:rsidR="006014CE" w:rsidRPr="00755819" w:rsidRDefault="006014CE" w:rsidP="00D65296">
            <w:pPr>
              <w:pStyle w:val="TableParagraph"/>
              <w:spacing w:line="276" w:lineRule="auto"/>
              <w:ind w:left="70" w:right="273"/>
              <w:rPr>
                <w:rFonts w:ascii="Arial" w:hAnsi="Arial" w:cs="Arial"/>
                <w:sz w:val="24"/>
                <w:szCs w:val="24"/>
                <w:lang w:val="en-GB"/>
              </w:rPr>
            </w:pPr>
            <w:r w:rsidRPr="00755819">
              <w:rPr>
                <w:rFonts w:ascii="Arial" w:hAnsi="Arial" w:cs="Arial"/>
                <w:color w:val="231F20"/>
                <w:sz w:val="24"/>
                <w:szCs w:val="24"/>
                <w:lang w:val="en-GB"/>
              </w:rPr>
              <w:t>Schools</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can</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choose</w:t>
            </w:r>
            <w:r w:rsidRPr="00755819">
              <w:rPr>
                <w:rFonts w:ascii="Arial" w:hAnsi="Arial" w:cs="Arial"/>
                <w:color w:val="231F20"/>
                <w:spacing w:val="-4"/>
                <w:sz w:val="24"/>
                <w:szCs w:val="24"/>
                <w:lang w:val="en-GB"/>
              </w:rPr>
              <w:t xml:space="preserve"> </w:t>
            </w:r>
            <w:r w:rsidRPr="00755819">
              <w:rPr>
                <w:rFonts w:ascii="Arial" w:hAnsi="Arial" w:cs="Arial"/>
                <w:color w:val="231F20"/>
                <w:sz w:val="24"/>
                <w:szCs w:val="24"/>
                <w:lang w:val="en-GB"/>
              </w:rPr>
              <w:t>to</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use</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the</w:t>
            </w:r>
            <w:r w:rsidRPr="00755819">
              <w:rPr>
                <w:rFonts w:ascii="Arial" w:hAnsi="Arial" w:cs="Arial"/>
                <w:color w:val="231F20"/>
                <w:spacing w:val="-4"/>
                <w:sz w:val="24"/>
                <w:szCs w:val="24"/>
                <w:lang w:val="en-GB"/>
              </w:rPr>
              <w:t xml:space="preserve"> </w:t>
            </w:r>
            <w:r w:rsidRPr="00755819">
              <w:rPr>
                <w:rFonts w:ascii="Arial" w:hAnsi="Arial" w:cs="Arial"/>
                <w:color w:val="231F20"/>
                <w:sz w:val="24"/>
                <w:szCs w:val="24"/>
                <w:lang w:val="en-GB"/>
              </w:rPr>
              <w:t>Primary</w:t>
            </w:r>
            <w:r w:rsidRPr="00755819">
              <w:rPr>
                <w:rFonts w:ascii="Arial" w:hAnsi="Arial" w:cs="Arial"/>
                <w:color w:val="231F20"/>
                <w:spacing w:val="-4"/>
                <w:sz w:val="24"/>
                <w:szCs w:val="24"/>
                <w:lang w:val="en-GB"/>
              </w:rPr>
              <w:t xml:space="preserve"> </w:t>
            </w:r>
            <w:r w:rsidRPr="00755819">
              <w:rPr>
                <w:rFonts w:ascii="Arial" w:hAnsi="Arial" w:cs="Arial"/>
                <w:color w:val="231F20"/>
                <w:sz w:val="24"/>
                <w:szCs w:val="24"/>
                <w:lang w:val="en-GB"/>
              </w:rPr>
              <w:t>PE</w:t>
            </w:r>
            <w:r w:rsidRPr="00755819">
              <w:rPr>
                <w:rFonts w:ascii="Arial" w:hAnsi="Arial" w:cs="Arial"/>
                <w:color w:val="231F20"/>
                <w:spacing w:val="-4"/>
                <w:sz w:val="24"/>
                <w:szCs w:val="24"/>
                <w:lang w:val="en-GB"/>
              </w:rPr>
              <w:t xml:space="preserve"> </w:t>
            </w:r>
            <w:r w:rsidRPr="00755819">
              <w:rPr>
                <w:rFonts w:ascii="Arial" w:hAnsi="Arial" w:cs="Arial"/>
                <w:color w:val="231F20"/>
                <w:sz w:val="24"/>
                <w:szCs w:val="24"/>
                <w:lang w:val="en-GB"/>
              </w:rPr>
              <w:t>and</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Sport</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Premium</w:t>
            </w:r>
            <w:r w:rsidRPr="00755819">
              <w:rPr>
                <w:rFonts w:ascii="Arial" w:hAnsi="Arial" w:cs="Arial"/>
                <w:color w:val="231F20"/>
                <w:spacing w:val="-4"/>
                <w:sz w:val="24"/>
                <w:szCs w:val="24"/>
                <w:lang w:val="en-GB"/>
              </w:rPr>
              <w:t xml:space="preserve"> </w:t>
            </w:r>
            <w:r w:rsidRPr="00755819">
              <w:rPr>
                <w:rFonts w:ascii="Arial" w:hAnsi="Arial" w:cs="Arial"/>
                <w:color w:val="231F20"/>
                <w:sz w:val="24"/>
                <w:szCs w:val="24"/>
                <w:lang w:val="en-GB"/>
              </w:rPr>
              <w:t>to</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provide</w:t>
            </w:r>
            <w:r w:rsidRPr="00755819">
              <w:rPr>
                <w:rFonts w:ascii="Arial" w:hAnsi="Arial" w:cs="Arial"/>
                <w:color w:val="231F20"/>
                <w:spacing w:val="-4"/>
                <w:sz w:val="24"/>
                <w:szCs w:val="24"/>
                <w:lang w:val="en-GB"/>
              </w:rPr>
              <w:t xml:space="preserve"> </w:t>
            </w:r>
            <w:r w:rsidRPr="00755819">
              <w:rPr>
                <w:rFonts w:ascii="Arial" w:hAnsi="Arial" w:cs="Arial"/>
                <w:color w:val="231F20"/>
                <w:sz w:val="24"/>
                <w:szCs w:val="24"/>
                <w:lang w:val="en-GB"/>
              </w:rPr>
              <w:t>additional</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provision</w:t>
            </w:r>
            <w:r w:rsidRPr="00755819">
              <w:rPr>
                <w:rFonts w:ascii="Arial" w:hAnsi="Arial" w:cs="Arial"/>
                <w:color w:val="231F20"/>
                <w:spacing w:val="-4"/>
                <w:sz w:val="24"/>
                <w:szCs w:val="24"/>
                <w:lang w:val="en-GB"/>
              </w:rPr>
              <w:t xml:space="preserve"> </w:t>
            </w:r>
            <w:r w:rsidRPr="00755819">
              <w:rPr>
                <w:rFonts w:ascii="Arial" w:hAnsi="Arial" w:cs="Arial"/>
                <w:color w:val="231F20"/>
                <w:spacing w:val="-3"/>
                <w:sz w:val="24"/>
                <w:szCs w:val="24"/>
                <w:lang w:val="en-GB"/>
              </w:rPr>
              <w:t>for</w:t>
            </w:r>
            <w:r w:rsidRPr="00755819">
              <w:rPr>
                <w:rFonts w:ascii="Arial" w:hAnsi="Arial" w:cs="Arial"/>
                <w:color w:val="231F20"/>
                <w:spacing w:val="-5"/>
                <w:sz w:val="24"/>
                <w:szCs w:val="24"/>
                <w:lang w:val="en-GB"/>
              </w:rPr>
              <w:t xml:space="preserve"> </w:t>
            </w:r>
            <w:r w:rsidRPr="00755819">
              <w:rPr>
                <w:rFonts w:ascii="Arial" w:hAnsi="Arial" w:cs="Arial"/>
                <w:color w:val="231F20"/>
                <w:sz w:val="24"/>
                <w:szCs w:val="24"/>
                <w:lang w:val="en-GB"/>
              </w:rPr>
              <w:t xml:space="preserve">swimming but this must be </w:t>
            </w:r>
            <w:r w:rsidRPr="00755819">
              <w:rPr>
                <w:rFonts w:ascii="Arial" w:hAnsi="Arial" w:cs="Arial"/>
                <w:color w:val="231F20"/>
                <w:spacing w:val="-3"/>
                <w:sz w:val="24"/>
                <w:szCs w:val="24"/>
                <w:lang w:val="en-GB"/>
              </w:rPr>
              <w:t xml:space="preserve">for </w:t>
            </w:r>
            <w:r w:rsidRPr="00755819">
              <w:rPr>
                <w:rFonts w:ascii="Arial" w:hAnsi="Arial" w:cs="Arial"/>
                <w:color w:val="231F20"/>
                <w:sz w:val="24"/>
                <w:szCs w:val="24"/>
                <w:lang w:val="en-GB"/>
              </w:rPr>
              <w:t xml:space="preserve">activity </w:t>
            </w:r>
            <w:r w:rsidRPr="00755819">
              <w:rPr>
                <w:rFonts w:ascii="Arial" w:hAnsi="Arial" w:cs="Arial"/>
                <w:b/>
                <w:color w:val="231F20"/>
                <w:sz w:val="24"/>
                <w:szCs w:val="24"/>
                <w:lang w:val="en-GB"/>
              </w:rPr>
              <w:t xml:space="preserve">over and above </w:t>
            </w:r>
            <w:r w:rsidRPr="00755819">
              <w:rPr>
                <w:rFonts w:ascii="Arial" w:hAnsi="Arial" w:cs="Arial"/>
                <w:color w:val="231F20"/>
                <w:sz w:val="24"/>
                <w:szCs w:val="24"/>
                <w:lang w:val="en-GB"/>
              </w:rPr>
              <w:t xml:space="preserve">the national curriculum requirements. </w:t>
            </w:r>
            <w:r w:rsidRPr="00755819">
              <w:rPr>
                <w:rFonts w:ascii="Arial" w:hAnsi="Arial" w:cs="Arial"/>
                <w:color w:val="231F20"/>
                <w:spacing w:val="-3"/>
                <w:sz w:val="24"/>
                <w:szCs w:val="24"/>
                <w:lang w:val="en-GB"/>
              </w:rPr>
              <w:t xml:space="preserve">Have </w:t>
            </w:r>
            <w:r w:rsidRPr="00755819">
              <w:rPr>
                <w:rFonts w:ascii="Arial" w:hAnsi="Arial" w:cs="Arial"/>
                <w:color w:val="231F20"/>
                <w:sz w:val="24"/>
                <w:szCs w:val="24"/>
                <w:lang w:val="en-GB"/>
              </w:rPr>
              <w:t xml:space="preserve">you used it in this </w:t>
            </w:r>
            <w:r w:rsidRPr="00755819">
              <w:rPr>
                <w:rFonts w:ascii="Arial" w:hAnsi="Arial" w:cs="Arial"/>
                <w:color w:val="231F20"/>
                <w:spacing w:val="-3"/>
                <w:sz w:val="24"/>
                <w:szCs w:val="24"/>
                <w:lang w:val="en-GB"/>
              </w:rPr>
              <w:t>way?</w:t>
            </w:r>
          </w:p>
        </w:tc>
        <w:tc>
          <w:tcPr>
            <w:tcW w:w="1469" w:type="dxa"/>
            <w:vAlign w:val="center"/>
          </w:tcPr>
          <w:p w:rsidR="006014CE" w:rsidRPr="00755819" w:rsidRDefault="006014CE" w:rsidP="00D65296">
            <w:pPr>
              <w:pStyle w:val="TableParagraph"/>
              <w:spacing w:line="276" w:lineRule="auto"/>
              <w:ind w:left="70"/>
              <w:jc w:val="center"/>
              <w:rPr>
                <w:rFonts w:ascii="Arial" w:hAnsi="Arial" w:cs="Arial"/>
                <w:sz w:val="24"/>
                <w:szCs w:val="24"/>
                <w:lang w:val="en-GB"/>
              </w:rPr>
            </w:pPr>
            <w:r w:rsidRPr="00755819">
              <w:rPr>
                <w:rFonts w:ascii="Arial" w:hAnsi="Arial" w:cs="Arial"/>
                <w:b/>
                <w:color w:val="231F20"/>
                <w:sz w:val="24"/>
                <w:szCs w:val="24"/>
                <w:lang w:val="en-GB"/>
              </w:rPr>
              <w:t>No</w:t>
            </w:r>
          </w:p>
        </w:tc>
      </w:tr>
      <w:tr w:rsidR="006014CE" w:rsidRPr="00755819" w:rsidTr="00D65296">
        <w:trPr>
          <w:trHeight w:val="100"/>
        </w:trPr>
        <w:tc>
          <w:tcPr>
            <w:tcW w:w="15388" w:type="dxa"/>
            <w:gridSpan w:val="2"/>
            <w:tcBorders>
              <w:left w:val="nil"/>
              <w:bottom w:val="nil"/>
              <w:right w:val="nil"/>
            </w:tcBorders>
          </w:tcPr>
          <w:p w:rsidR="006014CE" w:rsidRPr="00755819" w:rsidRDefault="006014CE" w:rsidP="00D65296">
            <w:pPr>
              <w:pStyle w:val="TableParagraph"/>
              <w:spacing w:line="276" w:lineRule="auto"/>
              <w:rPr>
                <w:rFonts w:ascii="Arial" w:hAnsi="Arial" w:cs="Arial"/>
                <w:sz w:val="24"/>
                <w:szCs w:val="24"/>
                <w:lang w:val="en-GB"/>
              </w:rPr>
            </w:pPr>
          </w:p>
        </w:tc>
      </w:tr>
    </w:tbl>
    <w:p w:rsidR="006014CE" w:rsidRPr="00755819" w:rsidRDefault="006014CE" w:rsidP="006014CE">
      <w:pPr>
        <w:rPr>
          <w:szCs w:val="24"/>
        </w:rPr>
      </w:pPr>
    </w:p>
    <w:p w:rsidR="006014CE" w:rsidRPr="00755819" w:rsidRDefault="006014CE" w:rsidP="006014CE">
      <w:pPr>
        <w:rPr>
          <w:szCs w:val="24"/>
        </w:rPr>
      </w:pPr>
    </w:p>
    <w:p w:rsidR="006014CE" w:rsidRPr="00755819" w:rsidRDefault="006014CE" w:rsidP="006014CE">
      <w:pPr>
        <w:pBdr>
          <w:top w:val="single" w:sz="4" w:space="1" w:color="auto"/>
          <w:left w:val="single" w:sz="4" w:space="4" w:color="auto"/>
          <w:bottom w:val="single" w:sz="4" w:space="1" w:color="auto"/>
          <w:right w:val="single" w:sz="4" w:space="4" w:color="auto"/>
        </w:pBdr>
        <w:ind w:left="142"/>
        <w:rPr>
          <w:b/>
          <w:szCs w:val="24"/>
        </w:rPr>
      </w:pPr>
      <w:r w:rsidRPr="00755819">
        <w:rPr>
          <w:b/>
          <w:szCs w:val="24"/>
        </w:rPr>
        <w:t>National Curriculum for Swimming and water safety</w:t>
      </w:r>
    </w:p>
    <w:p w:rsidR="006014CE" w:rsidRDefault="006014CE" w:rsidP="006014CE">
      <w:pPr>
        <w:pBdr>
          <w:top w:val="single" w:sz="4" w:space="1" w:color="auto"/>
          <w:left w:val="single" w:sz="4" w:space="4" w:color="auto"/>
          <w:bottom w:val="single" w:sz="4" w:space="1" w:color="auto"/>
          <w:right w:val="single" w:sz="4" w:space="4" w:color="auto"/>
        </w:pBdr>
        <w:ind w:left="142"/>
        <w:rPr>
          <w:szCs w:val="24"/>
        </w:rPr>
      </w:pPr>
      <w:r>
        <w:rPr>
          <w:szCs w:val="24"/>
        </w:rPr>
        <w:t xml:space="preserve">St Luke’s School </w:t>
      </w:r>
      <w:r w:rsidRPr="00755819">
        <w:rPr>
          <w:szCs w:val="24"/>
        </w:rPr>
        <w:t xml:space="preserve">provide swimming instruction in </w:t>
      </w:r>
      <w:r>
        <w:rPr>
          <w:szCs w:val="24"/>
        </w:rPr>
        <w:t>K</w:t>
      </w:r>
      <w:r w:rsidRPr="00755819">
        <w:rPr>
          <w:szCs w:val="24"/>
        </w:rPr>
        <w:t xml:space="preserve">ey </w:t>
      </w:r>
      <w:r>
        <w:rPr>
          <w:szCs w:val="24"/>
        </w:rPr>
        <w:t>S</w:t>
      </w:r>
      <w:r w:rsidRPr="00755819">
        <w:rPr>
          <w:szCs w:val="24"/>
        </w:rPr>
        <w:t>tage 2</w:t>
      </w:r>
      <w:r>
        <w:rPr>
          <w:szCs w:val="24"/>
        </w:rPr>
        <w:t>.  At St Luke’s this takes place in Year 6</w:t>
      </w:r>
      <w:r w:rsidRPr="00755819">
        <w:rPr>
          <w:szCs w:val="24"/>
        </w:rPr>
        <w:t>.</w:t>
      </w:r>
    </w:p>
    <w:p w:rsidR="006014CE" w:rsidRDefault="006014CE" w:rsidP="006014CE">
      <w:pPr>
        <w:pBdr>
          <w:top w:val="single" w:sz="4" w:space="1" w:color="auto"/>
          <w:left w:val="single" w:sz="4" w:space="4" w:color="auto"/>
          <w:bottom w:val="single" w:sz="4" w:space="1" w:color="auto"/>
          <w:right w:val="single" w:sz="4" w:space="4" w:color="auto"/>
        </w:pBdr>
        <w:ind w:left="142"/>
        <w:rPr>
          <w:szCs w:val="24"/>
        </w:rPr>
      </w:pPr>
      <w:r>
        <w:rPr>
          <w:szCs w:val="24"/>
        </w:rPr>
        <w:t>In addition to this some children receive hydrotherapy.</w:t>
      </w:r>
    </w:p>
    <w:p w:rsidR="006014CE" w:rsidRPr="00755819" w:rsidRDefault="006014CE" w:rsidP="006014CE">
      <w:pPr>
        <w:pBdr>
          <w:top w:val="single" w:sz="4" w:space="1" w:color="auto"/>
          <w:left w:val="single" w:sz="4" w:space="4" w:color="auto"/>
          <w:bottom w:val="single" w:sz="4" w:space="1" w:color="auto"/>
          <w:right w:val="single" w:sz="4" w:space="4" w:color="auto"/>
        </w:pBdr>
        <w:ind w:left="142"/>
        <w:rPr>
          <w:szCs w:val="24"/>
        </w:rPr>
      </w:pPr>
      <w:r w:rsidRPr="00755819">
        <w:rPr>
          <w:szCs w:val="24"/>
        </w:rPr>
        <w:t xml:space="preserve"> </w:t>
      </w:r>
    </w:p>
    <w:p w:rsidR="006014CE" w:rsidRPr="00755819" w:rsidRDefault="006014CE" w:rsidP="006014CE">
      <w:pPr>
        <w:pBdr>
          <w:top w:val="single" w:sz="4" w:space="1" w:color="auto"/>
          <w:left w:val="single" w:sz="4" w:space="4" w:color="auto"/>
          <w:bottom w:val="single" w:sz="4" w:space="1" w:color="auto"/>
          <w:right w:val="single" w:sz="4" w:space="4" w:color="auto"/>
        </w:pBdr>
        <w:ind w:left="142"/>
        <w:rPr>
          <w:szCs w:val="24"/>
        </w:rPr>
      </w:pPr>
      <w:r>
        <w:rPr>
          <w:szCs w:val="24"/>
        </w:rPr>
        <w:t>The swimming curriculum teaches children the pre-skills</w:t>
      </w:r>
      <w:r w:rsidRPr="00755819">
        <w:rPr>
          <w:szCs w:val="24"/>
        </w:rPr>
        <w:t xml:space="preserve"> to: </w:t>
      </w:r>
    </w:p>
    <w:p w:rsidR="006014CE" w:rsidRPr="00755819" w:rsidRDefault="006014CE" w:rsidP="006014CE">
      <w:pPr>
        <w:pBdr>
          <w:top w:val="single" w:sz="4" w:space="1" w:color="auto"/>
          <w:left w:val="single" w:sz="4" w:space="4" w:color="auto"/>
          <w:bottom w:val="single" w:sz="4" w:space="1" w:color="auto"/>
          <w:right w:val="single" w:sz="4" w:space="4" w:color="auto"/>
        </w:pBdr>
        <w:ind w:left="142"/>
        <w:rPr>
          <w:szCs w:val="24"/>
        </w:rPr>
      </w:pPr>
      <w:r w:rsidRPr="00755819">
        <w:rPr>
          <w:szCs w:val="24"/>
        </w:rPr>
        <w:t xml:space="preserve">- swim competently, confidently and proficiently over a distance of at least 25 metres </w:t>
      </w:r>
    </w:p>
    <w:p w:rsidR="006014CE" w:rsidRPr="00755819" w:rsidRDefault="006014CE" w:rsidP="006014CE">
      <w:pPr>
        <w:pBdr>
          <w:top w:val="single" w:sz="4" w:space="1" w:color="auto"/>
          <w:left w:val="single" w:sz="4" w:space="4" w:color="auto"/>
          <w:bottom w:val="single" w:sz="4" w:space="1" w:color="auto"/>
          <w:right w:val="single" w:sz="4" w:space="4" w:color="auto"/>
        </w:pBdr>
        <w:ind w:left="142"/>
        <w:rPr>
          <w:szCs w:val="24"/>
        </w:rPr>
      </w:pPr>
      <w:r w:rsidRPr="00755819">
        <w:rPr>
          <w:szCs w:val="24"/>
        </w:rPr>
        <w:t xml:space="preserve">- use a range of strokes effectively [for example, front crawl, backstroke and breaststroke] </w:t>
      </w:r>
    </w:p>
    <w:p w:rsidR="006014CE" w:rsidRPr="00755819" w:rsidRDefault="006014CE" w:rsidP="006014CE">
      <w:pPr>
        <w:pBdr>
          <w:top w:val="single" w:sz="4" w:space="1" w:color="auto"/>
          <w:left w:val="single" w:sz="4" w:space="4" w:color="auto"/>
          <w:bottom w:val="single" w:sz="4" w:space="1" w:color="auto"/>
          <w:right w:val="single" w:sz="4" w:space="4" w:color="auto"/>
        </w:pBdr>
        <w:ind w:left="142"/>
        <w:rPr>
          <w:szCs w:val="24"/>
        </w:rPr>
      </w:pPr>
      <w:r w:rsidRPr="00755819">
        <w:rPr>
          <w:szCs w:val="24"/>
        </w:rPr>
        <w:t>- perform safe self-rescue in different water-based situations.</w:t>
      </w:r>
    </w:p>
    <w:p w:rsidR="006014CE" w:rsidRPr="00755819" w:rsidRDefault="006014CE" w:rsidP="006014CE">
      <w:pPr>
        <w:rPr>
          <w:szCs w:val="24"/>
        </w:rPr>
      </w:pPr>
    </w:p>
    <w:p w:rsidR="006014CE" w:rsidRPr="00755819" w:rsidRDefault="006014CE" w:rsidP="00862A0A">
      <w:pPr>
        <w:rPr>
          <w:szCs w:val="24"/>
        </w:rPr>
      </w:pPr>
    </w:p>
    <w:sectPr w:rsidR="006014CE" w:rsidRPr="00755819" w:rsidSect="00DA1A1E">
      <w:pgSz w:w="16838" w:h="11906" w:orient="landscape"/>
      <w:pgMar w:top="567" w:right="395"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23A"/>
    <w:multiLevelType w:val="hybridMultilevel"/>
    <w:tmpl w:val="26A4B2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nsid w:val="0A0B78A6"/>
    <w:multiLevelType w:val="hybridMultilevel"/>
    <w:tmpl w:val="882A1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0316BA"/>
    <w:multiLevelType w:val="hybridMultilevel"/>
    <w:tmpl w:val="0AEA1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532557"/>
    <w:multiLevelType w:val="hybridMultilevel"/>
    <w:tmpl w:val="6D305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2D2372"/>
    <w:multiLevelType w:val="hybridMultilevel"/>
    <w:tmpl w:val="1422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B65C1B"/>
    <w:multiLevelType w:val="hybridMultilevel"/>
    <w:tmpl w:val="634CC0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5737A9"/>
    <w:multiLevelType w:val="hybridMultilevel"/>
    <w:tmpl w:val="C3C281A6"/>
    <w:lvl w:ilvl="0" w:tplc="568A45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A709E0"/>
    <w:multiLevelType w:val="hybridMultilevel"/>
    <w:tmpl w:val="B614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9B6802"/>
    <w:multiLevelType w:val="hybridMultilevel"/>
    <w:tmpl w:val="E4C4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B47280"/>
    <w:multiLevelType w:val="hybridMultilevel"/>
    <w:tmpl w:val="BDBA00A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995F7E"/>
    <w:multiLevelType w:val="hybridMultilevel"/>
    <w:tmpl w:val="7D9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87617A"/>
    <w:multiLevelType w:val="multilevel"/>
    <w:tmpl w:val="900A6E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C1113A8"/>
    <w:multiLevelType w:val="hybridMultilevel"/>
    <w:tmpl w:val="8AD6B812"/>
    <w:lvl w:ilvl="0" w:tplc="B5B8DF7E">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825241"/>
    <w:multiLevelType w:val="multilevel"/>
    <w:tmpl w:val="649AD8C4"/>
    <w:lvl w:ilvl="0">
      <w:start w:val="1"/>
      <w:numFmt w:val="decimal"/>
      <w:lvlText w:val="%1."/>
      <w:lvlJc w:val="left"/>
      <w:pPr>
        <w:tabs>
          <w:tab w:val="num" w:pos="720"/>
        </w:tabs>
        <w:ind w:left="720" w:hanging="360"/>
      </w:pPr>
    </w:lvl>
    <w:lvl w:ilvl="1">
      <w:start w:val="1"/>
      <w:numFmt w:val="decimal"/>
      <w:lvlText w:val="%2."/>
      <w:lvlJc w:val="left"/>
      <w:pPr>
        <w:ind w:left="1800" w:hanging="72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FD6ABF"/>
    <w:multiLevelType w:val="hybridMultilevel"/>
    <w:tmpl w:val="8B248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650024"/>
    <w:multiLevelType w:val="hybridMultilevel"/>
    <w:tmpl w:val="2B060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C15099"/>
    <w:multiLevelType w:val="hybridMultilevel"/>
    <w:tmpl w:val="789E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7E1CC7"/>
    <w:multiLevelType w:val="hybridMultilevel"/>
    <w:tmpl w:val="89C6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323FE6"/>
    <w:multiLevelType w:val="hybridMultilevel"/>
    <w:tmpl w:val="131C76A2"/>
    <w:lvl w:ilvl="0" w:tplc="0809000F">
      <w:start w:val="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5A3DF5"/>
    <w:multiLevelType w:val="hybridMultilevel"/>
    <w:tmpl w:val="F1085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77A1A"/>
    <w:multiLevelType w:val="hybridMultilevel"/>
    <w:tmpl w:val="F948D64C"/>
    <w:lvl w:ilvl="0" w:tplc="B5B8DF7E">
      <w:numFmt w:val="bullet"/>
      <w:lvlText w:val="•"/>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4F704865"/>
    <w:multiLevelType w:val="hybridMultilevel"/>
    <w:tmpl w:val="26608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D816116"/>
    <w:multiLevelType w:val="hybridMultilevel"/>
    <w:tmpl w:val="C8528ED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nsid w:val="5DAE35F2"/>
    <w:multiLevelType w:val="hybridMultilevel"/>
    <w:tmpl w:val="66C64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1F7620"/>
    <w:multiLevelType w:val="hybridMultilevel"/>
    <w:tmpl w:val="0772FE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DB04EB"/>
    <w:multiLevelType w:val="hybridMultilevel"/>
    <w:tmpl w:val="D2C0C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3B68D5"/>
    <w:multiLevelType w:val="multilevel"/>
    <w:tmpl w:val="E644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593DFD"/>
    <w:multiLevelType w:val="hybridMultilevel"/>
    <w:tmpl w:val="634CC0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7A65F99"/>
    <w:multiLevelType w:val="hybridMultilevel"/>
    <w:tmpl w:val="76D69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9"/>
  </w:num>
  <w:num w:numId="4">
    <w:abstractNumId w:val="26"/>
  </w:num>
  <w:num w:numId="5">
    <w:abstractNumId w:val="23"/>
  </w:num>
  <w:num w:numId="6">
    <w:abstractNumId w:val="17"/>
  </w:num>
  <w:num w:numId="7">
    <w:abstractNumId w:val="12"/>
  </w:num>
  <w:num w:numId="8">
    <w:abstractNumId w:val="20"/>
  </w:num>
  <w:num w:numId="9">
    <w:abstractNumId w:val="10"/>
  </w:num>
  <w:num w:numId="10">
    <w:abstractNumId w:val="0"/>
  </w:num>
  <w:num w:numId="11">
    <w:abstractNumId w:val="14"/>
  </w:num>
  <w:num w:numId="12">
    <w:abstractNumId w:val="13"/>
  </w:num>
  <w:num w:numId="13">
    <w:abstractNumId w:val="24"/>
  </w:num>
  <w:num w:numId="14">
    <w:abstractNumId w:val="3"/>
  </w:num>
  <w:num w:numId="15">
    <w:abstractNumId w:val="25"/>
  </w:num>
  <w:num w:numId="16">
    <w:abstractNumId w:val="5"/>
  </w:num>
  <w:num w:numId="17">
    <w:abstractNumId w:val="16"/>
  </w:num>
  <w:num w:numId="18">
    <w:abstractNumId w:val="4"/>
  </w:num>
  <w:num w:numId="19">
    <w:abstractNumId w:val="2"/>
  </w:num>
  <w:num w:numId="20">
    <w:abstractNumId w:val="15"/>
  </w:num>
  <w:num w:numId="21">
    <w:abstractNumId w:val="1"/>
  </w:num>
  <w:num w:numId="22">
    <w:abstractNumId w:val="1"/>
  </w:num>
  <w:num w:numId="23">
    <w:abstractNumId w:val="15"/>
  </w:num>
  <w:num w:numId="24">
    <w:abstractNumId w:val="22"/>
  </w:num>
  <w:num w:numId="25">
    <w:abstractNumId w:val="21"/>
  </w:num>
  <w:num w:numId="26">
    <w:abstractNumId w:val="8"/>
  </w:num>
  <w:num w:numId="27">
    <w:abstractNumId w:val="6"/>
  </w:num>
  <w:num w:numId="28">
    <w:abstractNumId w:val="27"/>
  </w:num>
  <w:num w:numId="29">
    <w:abstractNumId w:val="7"/>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19"/>
    <w:rsid w:val="000711E1"/>
    <w:rsid w:val="00072AF7"/>
    <w:rsid w:val="00073F83"/>
    <w:rsid w:val="0009537D"/>
    <w:rsid w:val="000A0892"/>
    <w:rsid w:val="000C0EBD"/>
    <w:rsid w:val="0014253C"/>
    <w:rsid w:val="00146410"/>
    <w:rsid w:val="001B38E3"/>
    <w:rsid w:val="001E7B6D"/>
    <w:rsid w:val="00263E0B"/>
    <w:rsid w:val="002F181F"/>
    <w:rsid w:val="0036007B"/>
    <w:rsid w:val="003675D6"/>
    <w:rsid w:val="003875C3"/>
    <w:rsid w:val="00394248"/>
    <w:rsid w:val="003A5323"/>
    <w:rsid w:val="003D5B2C"/>
    <w:rsid w:val="004279AE"/>
    <w:rsid w:val="00447596"/>
    <w:rsid w:val="00573A78"/>
    <w:rsid w:val="00580CEE"/>
    <w:rsid w:val="005864B1"/>
    <w:rsid w:val="005B7DF0"/>
    <w:rsid w:val="005C7D6C"/>
    <w:rsid w:val="005F17BB"/>
    <w:rsid w:val="006014CE"/>
    <w:rsid w:val="00602B8C"/>
    <w:rsid w:val="0060474F"/>
    <w:rsid w:val="006A5897"/>
    <w:rsid w:val="006B4F79"/>
    <w:rsid w:val="006E5E9F"/>
    <w:rsid w:val="0071361F"/>
    <w:rsid w:val="007430A8"/>
    <w:rsid w:val="0074555C"/>
    <w:rsid w:val="00755819"/>
    <w:rsid w:val="007A54BA"/>
    <w:rsid w:val="007B0B9A"/>
    <w:rsid w:val="007D5456"/>
    <w:rsid w:val="007E4E4C"/>
    <w:rsid w:val="007F42DA"/>
    <w:rsid w:val="007F6877"/>
    <w:rsid w:val="00823D21"/>
    <w:rsid w:val="008318A4"/>
    <w:rsid w:val="008542D4"/>
    <w:rsid w:val="00862A0A"/>
    <w:rsid w:val="00895144"/>
    <w:rsid w:val="008E3800"/>
    <w:rsid w:val="00913ADA"/>
    <w:rsid w:val="009328FD"/>
    <w:rsid w:val="00991F08"/>
    <w:rsid w:val="009E6EE9"/>
    <w:rsid w:val="00A230DE"/>
    <w:rsid w:val="00A256C3"/>
    <w:rsid w:val="00AF338A"/>
    <w:rsid w:val="00B012BA"/>
    <w:rsid w:val="00B36177"/>
    <w:rsid w:val="00B374E4"/>
    <w:rsid w:val="00B60D2C"/>
    <w:rsid w:val="00B80A19"/>
    <w:rsid w:val="00C16134"/>
    <w:rsid w:val="00C64A91"/>
    <w:rsid w:val="00C7252C"/>
    <w:rsid w:val="00C90E0B"/>
    <w:rsid w:val="00CB6A2E"/>
    <w:rsid w:val="00CD371F"/>
    <w:rsid w:val="00D127D0"/>
    <w:rsid w:val="00DA1A1E"/>
    <w:rsid w:val="00DA5D76"/>
    <w:rsid w:val="00DC50FB"/>
    <w:rsid w:val="00ED7123"/>
    <w:rsid w:val="00F47555"/>
    <w:rsid w:val="00F9149B"/>
    <w:rsid w:val="00F9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A19"/>
    <w:pPr>
      <w:spacing w:after="200"/>
      <w:ind w:left="720"/>
      <w:contextualSpacing/>
    </w:pPr>
    <w:rPr>
      <w:rFonts w:asciiTheme="minorHAnsi" w:hAnsiTheme="minorHAnsi" w:cstheme="minorBidi"/>
      <w:sz w:val="22"/>
    </w:rPr>
  </w:style>
  <w:style w:type="table" w:styleId="TableGrid">
    <w:name w:val="Table Grid"/>
    <w:basedOn w:val="TableNormal"/>
    <w:uiPriority w:val="59"/>
    <w:rsid w:val="006E5E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A1A1E"/>
    <w:pPr>
      <w:widowControl w:val="0"/>
      <w:autoSpaceDE w:val="0"/>
      <w:autoSpaceDN w:val="0"/>
      <w:spacing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A1A1E"/>
    <w:rPr>
      <w:rFonts w:ascii="Calibri" w:eastAsia="Calibri" w:hAnsi="Calibri" w:cs="Calibri"/>
      <w:lang w:val="en-US"/>
    </w:rPr>
  </w:style>
  <w:style w:type="paragraph" w:customStyle="1" w:styleId="TableParagraph">
    <w:name w:val="Table Paragraph"/>
    <w:basedOn w:val="Normal"/>
    <w:uiPriority w:val="1"/>
    <w:qFormat/>
    <w:rsid w:val="00DA1A1E"/>
    <w:pPr>
      <w:widowControl w:val="0"/>
      <w:autoSpaceDE w:val="0"/>
      <w:autoSpaceDN w:val="0"/>
      <w:spacing w:line="240" w:lineRule="auto"/>
    </w:pPr>
    <w:rPr>
      <w:rFonts w:ascii="Calibri" w:eastAsia="Calibri" w:hAnsi="Calibri" w:cs="Calibri"/>
      <w:sz w:val="22"/>
      <w:lang w:val="en-US"/>
    </w:rPr>
  </w:style>
  <w:style w:type="paragraph" w:styleId="BalloonText">
    <w:name w:val="Balloon Text"/>
    <w:basedOn w:val="Normal"/>
    <w:link w:val="BalloonTextChar"/>
    <w:uiPriority w:val="99"/>
    <w:semiHidden/>
    <w:unhideWhenUsed/>
    <w:rsid w:val="005F1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A19"/>
    <w:pPr>
      <w:spacing w:after="200"/>
      <w:ind w:left="720"/>
      <w:contextualSpacing/>
    </w:pPr>
    <w:rPr>
      <w:rFonts w:asciiTheme="minorHAnsi" w:hAnsiTheme="minorHAnsi" w:cstheme="minorBidi"/>
      <w:sz w:val="22"/>
    </w:rPr>
  </w:style>
  <w:style w:type="table" w:styleId="TableGrid">
    <w:name w:val="Table Grid"/>
    <w:basedOn w:val="TableNormal"/>
    <w:uiPriority w:val="59"/>
    <w:rsid w:val="006E5E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A1A1E"/>
    <w:pPr>
      <w:widowControl w:val="0"/>
      <w:autoSpaceDE w:val="0"/>
      <w:autoSpaceDN w:val="0"/>
      <w:spacing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A1A1E"/>
    <w:rPr>
      <w:rFonts w:ascii="Calibri" w:eastAsia="Calibri" w:hAnsi="Calibri" w:cs="Calibri"/>
      <w:lang w:val="en-US"/>
    </w:rPr>
  </w:style>
  <w:style w:type="paragraph" w:customStyle="1" w:styleId="TableParagraph">
    <w:name w:val="Table Paragraph"/>
    <w:basedOn w:val="Normal"/>
    <w:uiPriority w:val="1"/>
    <w:qFormat/>
    <w:rsid w:val="00DA1A1E"/>
    <w:pPr>
      <w:widowControl w:val="0"/>
      <w:autoSpaceDE w:val="0"/>
      <w:autoSpaceDN w:val="0"/>
      <w:spacing w:line="240" w:lineRule="auto"/>
    </w:pPr>
    <w:rPr>
      <w:rFonts w:ascii="Calibri" w:eastAsia="Calibri" w:hAnsi="Calibri" w:cs="Calibri"/>
      <w:sz w:val="22"/>
      <w:lang w:val="en-US"/>
    </w:rPr>
  </w:style>
  <w:style w:type="paragraph" w:styleId="BalloonText">
    <w:name w:val="Balloon Text"/>
    <w:basedOn w:val="Normal"/>
    <w:link w:val="BalloonTextChar"/>
    <w:uiPriority w:val="99"/>
    <w:semiHidden/>
    <w:unhideWhenUsed/>
    <w:rsid w:val="005F1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dc:creator>
  <cp:keywords/>
  <dc:description/>
  <cp:lastModifiedBy>Alastair Sutherland</cp:lastModifiedBy>
  <cp:revision>3</cp:revision>
  <cp:lastPrinted>2022-11-16T14:09:00Z</cp:lastPrinted>
  <dcterms:created xsi:type="dcterms:W3CDTF">2023-11-13T14:54:00Z</dcterms:created>
  <dcterms:modified xsi:type="dcterms:W3CDTF">2023-11-13T15:48:00Z</dcterms:modified>
</cp:coreProperties>
</file>